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EEC87" w14:textId="1BEC6D8E" w:rsidR="00425C39" w:rsidRDefault="00425C39" w:rsidP="00911D01">
      <w:pPr>
        <w:pStyle w:val="Note"/>
      </w:pPr>
      <w:r w:rsidRPr="00425C39">
        <w:rPr>
          <w:highlight w:val="yellow"/>
        </w:rPr>
        <w:t>[</w:t>
      </w:r>
      <w:r w:rsidR="00575975">
        <w:rPr>
          <w:highlight w:val="yellow"/>
        </w:rPr>
        <w:t xml:space="preserve">The </w:t>
      </w:r>
      <w:r w:rsidR="00911D01">
        <w:rPr>
          <w:highlight w:val="yellow"/>
        </w:rPr>
        <w:t xml:space="preserve">text in brackets (also </w:t>
      </w:r>
      <w:r w:rsidR="00575975">
        <w:rPr>
          <w:highlight w:val="yellow"/>
        </w:rPr>
        <w:t>highlighted</w:t>
      </w:r>
      <w:r w:rsidR="00911D01">
        <w:rPr>
          <w:highlight w:val="yellow"/>
        </w:rPr>
        <w:t xml:space="preserve"> in yellow)</w:t>
      </w:r>
      <w:r w:rsidR="00575975">
        <w:rPr>
          <w:highlight w:val="yellow"/>
        </w:rPr>
        <w:t xml:space="preserve"> is intended to pro</w:t>
      </w:r>
      <w:r w:rsidR="00600D1A">
        <w:rPr>
          <w:highlight w:val="yellow"/>
        </w:rPr>
        <w:t xml:space="preserve">vide instructions or text </w:t>
      </w:r>
      <w:r w:rsidR="00575975">
        <w:rPr>
          <w:highlight w:val="yellow"/>
        </w:rPr>
        <w:t>options</w:t>
      </w:r>
      <w:r w:rsidR="00442D74">
        <w:rPr>
          <w:highlight w:val="yellow"/>
        </w:rPr>
        <w:t xml:space="preserve"> for the user</w:t>
      </w:r>
      <w:r w:rsidR="00600D1A">
        <w:rPr>
          <w:highlight w:val="yellow"/>
        </w:rPr>
        <w:t>.</w:t>
      </w:r>
      <w:r w:rsidR="00575975">
        <w:rPr>
          <w:highlight w:val="yellow"/>
        </w:rPr>
        <w:t xml:space="preserve"> </w:t>
      </w:r>
      <w:r w:rsidR="00600D1A">
        <w:rPr>
          <w:highlight w:val="yellow"/>
        </w:rPr>
        <w:t xml:space="preserve">Make the appropriate selection of text, </w:t>
      </w:r>
      <w:r w:rsidR="00575975">
        <w:rPr>
          <w:highlight w:val="yellow"/>
        </w:rPr>
        <w:t xml:space="preserve">and </w:t>
      </w:r>
      <w:r w:rsidR="00600D1A">
        <w:rPr>
          <w:highlight w:val="yellow"/>
        </w:rPr>
        <w:t>delete the instructions prior to placement of this section in the</w:t>
      </w:r>
      <w:r w:rsidR="00575975">
        <w:rPr>
          <w:highlight w:val="yellow"/>
        </w:rPr>
        <w:t xml:space="preserve"> protocol.]</w:t>
      </w:r>
    </w:p>
    <w:p w14:paraId="3034E94F" w14:textId="77D75BDF" w:rsidR="00C91099" w:rsidRPr="00911D01" w:rsidRDefault="00C91099" w:rsidP="00911D01">
      <w:pPr>
        <w:pStyle w:val="Heading1"/>
      </w:pPr>
      <w:r w:rsidRPr="00911D01">
        <w:t xml:space="preserve">X.0  EXPEDITED ADVERSE EVENT </w:t>
      </w:r>
      <w:r w:rsidR="00E04CF6">
        <w:t xml:space="preserve">(EAE) </w:t>
      </w:r>
      <w:r w:rsidRPr="00911D01">
        <w:t>REPORTING</w:t>
      </w:r>
    </w:p>
    <w:p w14:paraId="78E755AF" w14:textId="15E1AC4C" w:rsidR="00C91099" w:rsidRPr="004F55B7" w:rsidRDefault="00C91099" w:rsidP="00870378">
      <w:pPr>
        <w:pStyle w:val="SubHeading"/>
        <w:ind w:firstLine="216"/>
      </w:pPr>
      <w:r>
        <w:t xml:space="preserve">X.1 </w:t>
      </w:r>
      <w:r w:rsidR="00E04CF6">
        <w:t>EAE</w:t>
      </w:r>
      <w:r w:rsidR="009E66D6">
        <w:t xml:space="preserve"> </w:t>
      </w:r>
      <w:r w:rsidRPr="004F55B7">
        <w:t>Reporting to DAIDS</w:t>
      </w:r>
    </w:p>
    <w:p w14:paraId="5DCF208B" w14:textId="1D30DE1E" w:rsidR="00C91099" w:rsidRDefault="00C91099" w:rsidP="00911D01">
      <w:pPr>
        <w:pStyle w:val="BodyText"/>
      </w:pPr>
      <w:r w:rsidRPr="00911D01">
        <w:t>Requirements, definitions and methods for expedited reporting o</w:t>
      </w:r>
      <w:r w:rsidRPr="00243DB7">
        <w:t xml:space="preserve">f </w:t>
      </w:r>
      <w:r w:rsidR="00264402" w:rsidRPr="00243DB7">
        <w:t>a</w:t>
      </w:r>
      <w:r w:rsidRPr="00243DB7">
        <w:t xml:space="preserve">dverse </w:t>
      </w:r>
      <w:r w:rsidR="00264402" w:rsidRPr="00243DB7">
        <w:t>e</w:t>
      </w:r>
      <w:r w:rsidRPr="00243DB7">
        <w:t xml:space="preserve">vents </w:t>
      </w:r>
      <w:r w:rsidRPr="00911D01">
        <w:t xml:space="preserve">are outlined in Version 2.0 of the DAIDS EAE Manual, which is available on the </w:t>
      </w:r>
      <w:r w:rsidR="00264402" w:rsidRPr="00243DB7">
        <w:t>DAIDS</w:t>
      </w:r>
      <w:r w:rsidR="00264402">
        <w:t xml:space="preserve"> </w:t>
      </w:r>
      <w:r w:rsidR="00637484">
        <w:t>RSC</w:t>
      </w:r>
      <w:r w:rsidRPr="00911D01">
        <w:t xml:space="preserve"> website at</w:t>
      </w:r>
      <w:r w:rsidR="00945A78">
        <w:t xml:space="preserve"> </w:t>
      </w:r>
      <w:hyperlink r:id="rId11" w:history="1">
        <w:r w:rsidR="00913DC5" w:rsidRPr="004C6C8D">
          <w:rPr>
            <w:rStyle w:val="Hyperlink"/>
          </w:rPr>
          <w:t>https://rsc.niaid.nih.gov/clinical-research-sites/manual-expedited-reporting-adverse-events-daids</w:t>
        </w:r>
      </w:hyperlink>
      <w:r w:rsidR="00945A78">
        <w:t>.</w:t>
      </w:r>
    </w:p>
    <w:p w14:paraId="6E206C01" w14:textId="41C628BC" w:rsidR="00C91099" w:rsidRPr="00786FCB" w:rsidRDefault="00C91099" w:rsidP="00911D01">
      <w:pPr>
        <w:pStyle w:val="BodyText"/>
      </w:pPr>
      <w:r w:rsidRPr="00786FCB">
        <w:rPr>
          <w:highlight w:val="yellow"/>
        </w:rPr>
        <w:t>[</w:t>
      </w:r>
      <w:r w:rsidR="00245EF1">
        <w:rPr>
          <w:highlight w:val="yellow"/>
        </w:rPr>
        <w:t xml:space="preserve">If the manual of operations (MOP) contains a copy of the current DAIDS </w:t>
      </w:r>
      <w:r w:rsidR="009E66D6">
        <w:rPr>
          <w:highlight w:val="yellow"/>
        </w:rPr>
        <w:t>EAE M</w:t>
      </w:r>
      <w:r w:rsidR="00245EF1">
        <w:rPr>
          <w:highlight w:val="yellow"/>
        </w:rPr>
        <w:t>anual, note here.</w:t>
      </w:r>
      <w:r w:rsidRPr="00786FCB">
        <w:rPr>
          <w:highlight w:val="yellow"/>
        </w:rPr>
        <w:t>]</w:t>
      </w:r>
      <w:r w:rsidR="00911D01">
        <w:t xml:space="preserve"> </w:t>
      </w:r>
    </w:p>
    <w:p w14:paraId="08CCA1EC" w14:textId="3CE14C2D" w:rsidR="005C18C1" w:rsidRDefault="00C91099" w:rsidP="008E799E">
      <w:pPr>
        <w:pStyle w:val="BodyText"/>
      </w:pPr>
      <w:r w:rsidRPr="004F55B7">
        <w:t xml:space="preserve">The </w:t>
      </w:r>
      <w:r w:rsidR="00096C77">
        <w:t>DAIDS Adverse Experience Reporting System (</w:t>
      </w:r>
      <w:r w:rsidRPr="004F55B7">
        <w:t>DAERS</w:t>
      </w:r>
      <w:r w:rsidR="00096C77">
        <w:t>), an</w:t>
      </w:r>
      <w:r w:rsidRPr="004F55B7">
        <w:t xml:space="preserve"> internet-based reporting system</w:t>
      </w:r>
      <w:r w:rsidR="00A42D5F">
        <w:t>,</w:t>
      </w:r>
      <w:r w:rsidRPr="004F55B7">
        <w:t xml:space="preserve"> </w:t>
      </w:r>
      <w:r w:rsidR="00513494">
        <w:t>must</w:t>
      </w:r>
      <w:r w:rsidR="003166EC">
        <w:t xml:space="preserve"> be</w:t>
      </w:r>
      <w:r w:rsidRPr="004F55B7">
        <w:t xml:space="preserve"> used for </w:t>
      </w:r>
      <w:r w:rsidR="00264402" w:rsidRPr="00243DB7">
        <w:t>E</w:t>
      </w:r>
      <w:r w:rsidR="00513494" w:rsidRPr="00243DB7">
        <w:t>AE</w:t>
      </w:r>
      <w:r w:rsidR="00513494">
        <w:t xml:space="preserve"> </w:t>
      </w:r>
      <w:r>
        <w:t xml:space="preserve">reporting </w:t>
      </w:r>
      <w:r w:rsidRPr="004F55B7">
        <w:t xml:space="preserve">to </w:t>
      </w:r>
      <w:r w:rsidR="00096C77">
        <w:t xml:space="preserve">DAIDS. </w:t>
      </w:r>
      <w:r w:rsidR="00513494">
        <w:t>In the event of system outages</w:t>
      </w:r>
      <w:r w:rsidR="00513494" w:rsidRPr="00513494">
        <w:t xml:space="preserve"> or technical difficulties</w:t>
      </w:r>
      <w:r w:rsidR="00513494">
        <w:t xml:space="preserve">, </w:t>
      </w:r>
      <w:r w:rsidR="00264402" w:rsidRPr="00243DB7">
        <w:t>E</w:t>
      </w:r>
      <w:r w:rsidR="00513494" w:rsidRPr="00243DB7">
        <w:t>AEs</w:t>
      </w:r>
      <w:r w:rsidR="00513494">
        <w:t xml:space="preserve"> may be submitted </w:t>
      </w:r>
      <w:r w:rsidR="005C18C1">
        <w:t>using</w:t>
      </w:r>
      <w:r w:rsidR="00513494">
        <w:t xml:space="preserve"> the DAIDS EAE Form. </w:t>
      </w:r>
      <w:r w:rsidR="005C18C1">
        <w:t>This form is</w:t>
      </w:r>
      <w:r w:rsidR="005C18C1" w:rsidRPr="000575EF">
        <w:t xml:space="preserve"> available on the </w:t>
      </w:r>
      <w:r w:rsidR="005C18C1">
        <w:t xml:space="preserve">DAIDS </w:t>
      </w:r>
      <w:r w:rsidR="005C18C1" w:rsidRPr="000575EF">
        <w:t>R</w:t>
      </w:r>
      <w:r w:rsidR="005C18C1">
        <w:t>S</w:t>
      </w:r>
      <w:r w:rsidR="005C18C1" w:rsidRPr="000575EF">
        <w:t>C website</w:t>
      </w:r>
      <w:r w:rsidR="00C23C3B">
        <w:t xml:space="preserve"> at</w:t>
      </w:r>
      <w:r w:rsidR="005C18C1" w:rsidRPr="000575EF">
        <w:t xml:space="preserve"> </w:t>
      </w:r>
      <w:bookmarkStart w:id="0" w:name="_Hlk524344094"/>
      <w:r w:rsidR="004C6C8D">
        <w:rPr>
          <w:rStyle w:val="Hyperlink"/>
        </w:rPr>
        <w:fldChar w:fldCharType="begin"/>
      </w:r>
      <w:r w:rsidR="004C6C8D">
        <w:rPr>
          <w:rStyle w:val="Hyperlink"/>
        </w:rPr>
        <w:instrText xml:space="preserve"> HYPERLINK "https://rsc.niaid.nih.gov/clinical-research-sites/paper-eae-reporting" </w:instrText>
      </w:r>
      <w:r w:rsidR="004C6C8D">
        <w:rPr>
          <w:rStyle w:val="Hyperlink"/>
        </w:rPr>
      </w:r>
      <w:r w:rsidR="004C6C8D">
        <w:rPr>
          <w:rStyle w:val="Hyperlink"/>
        </w:rPr>
        <w:fldChar w:fldCharType="separate"/>
      </w:r>
      <w:r w:rsidR="00913DC5" w:rsidRPr="004C6C8D">
        <w:rPr>
          <w:rStyle w:val="Hyperlink"/>
        </w:rPr>
        <w:t>https://rsc.niaid.nih.gov/clinical-research-sites/paper-eae-reporting</w:t>
      </w:r>
      <w:bookmarkEnd w:id="0"/>
      <w:r w:rsidR="004C6C8D">
        <w:rPr>
          <w:rStyle w:val="Hyperlink"/>
        </w:rPr>
        <w:fldChar w:fldCharType="end"/>
      </w:r>
      <w:r w:rsidR="00945A78">
        <w:t>.</w:t>
      </w:r>
    </w:p>
    <w:p w14:paraId="6CDC57B3" w14:textId="0F61BA10" w:rsidR="00C91099" w:rsidRPr="000575EF" w:rsidRDefault="00C91099" w:rsidP="008E799E">
      <w:pPr>
        <w:pStyle w:val="BodyText"/>
      </w:pPr>
      <w:r w:rsidRPr="00513494">
        <w:t>For</w:t>
      </w:r>
      <w:r w:rsidRPr="000575EF">
        <w:t xml:space="preserve"> questions about DAERS, please contact </w:t>
      </w:r>
      <w:r w:rsidR="00204DBE">
        <w:t>NIAID CRMS</w:t>
      </w:r>
      <w:r w:rsidR="00264402">
        <w:t xml:space="preserve"> Support</w:t>
      </w:r>
      <w:r w:rsidRPr="000575EF">
        <w:t xml:space="preserve"> at</w:t>
      </w:r>
      <w:r w:rsidRPr="000575EF">
        <w:rPr>
          <w:u w:val="single"/>
        </w:rPr>
        <w:t xml:space="preserve"> </w:t>
      </w:r>
      <w:hyperlink r:id="rId12" w:history="1">
        <w:r w:rsidR="00204DBE">
          <w:rPr>
            <w:rStyle w:val="Hyperlink"/>
          </w:rPr>
          <w:t>CRMS</w:t>
        </w:r>
        <w:r w:rsidR="00204DBE" w:rsidRPr="00AC02A4">
          <w:rPr>
            <w:rStyle w:val="Hyperlink"/>
          </w:rPr>
          <w:t>Support@niaid.nih.gov</w:t>
        </w:r>
      </w:hyperlink>
      <w:r w:rsidR="006B463B">
        <w:t>.</w:t>
      </w:r>
      <w:r w:rsidR="00513494" w:rsidRPr="00EC5777">
        <w:t xml:space="preserve"> </w:t>
      </w:r>
      <w:r w:rsidR="005C18C1">
        <w:t>Please note that s</w:t>
      </w:r>
      <w:r w:rsidR="006B463B">
        <w:t>ite queries may also be</w:t>
      </w:r>
      <w:r w:rsidR="006B463B" w:rsidRPr="00EC5777">
        <w:t xml:space="preserve"> </w:t>
      </w:r>
      <w:r w:rsidR="006B463B">
        <w:t xml:space="preserve">sent </w:t>
      </w:r>
      <w:r w:rsidR="006B463B" w:rsidRPr="000575EF">
        <w:t>from within the DAERS application itself.</w:t>
      </w:r>
    </w:p>
    <w:p w14:paraId="5C1D5940" w14:textId="3263F9FE" w:rsidR="00C91099" w:rsidRPr="00513494" w:rsidRDefault="00C91099" w:rsidP="008E799E">
      <w:pPr>
        <w:pStyle w:val="BodyText"/>
      </w:pPr>
      <w:r w:rsidRPr="000575EF">
        <w:t xml:space="preserve">For questions about </w:t>
      </w:r>
      <w:r w:rsidR="004570FB">
        <w:t xml:space="preserve">expedited </w:t>
      </w:r>
      <w:r w:rsidRPr="000575EF">
        <w:t>re</w:t>
      </w:r>
      <w:r w:rsidR="00513494">
        <w:t xml:space="preserve">porting, please contact </w:t>
      </w:r>
      <w:r w:rsidR="00264402">
        <w:t xml:space="preserve">the </w:t>
      </w:r>
      <w:r w:rsidR="004570FB">
        <w:t xml:space="preserve">DAIDS </w:t>
      </w:r>
      <w:r w:rsidR="00513494">
        <w:t>R</w:t>
      </w:r>
      <w:r w:rsidR="00637484">
        <w:t>S</w:t>
      </w:r>
      <w:r w:rsidR="00513494">
        <w:t xml:space="preserve">C </w:t>
      </w:r>
      <w:r w:rsidR="00724B35" w:rsidRPr="00243DB7">
        <w:t>Safety Office</w:t>
      </w:r>
      <w:r w:rsidR="00724B35">
        <w:t xml:space="preserve"> at </w:t>
      </w:r>
      <w:r w:rsidR="00513494">
        <w:t>(</w:t>
      </w:r>
      <w:hyperlink r:id="rId13" w:history="1">
        <w:r w:rsidR="00637484" w:rsidRPr="009E45BE">
          <w:rPr>
            <w:rStyle w:val="Hyperlink"/>
          </w:rPr>
          <w:t>DAIDSRSCSafetyOffice@tech-res.com</w:t>
        </w:r>
      </w:hyperlink>
      <w:r w:rsidR="00513494">
        <w:t>).</w:t>
      </w:r>
    </w:p>
    <w:p w14:paraId="6CF5C364" w14:textId="63CAE965" w:rsidR="00C91099" w:rsidRPr="008E799E" w:rsidRDefault="00C91099" w:rsidP="00870378">
      <w:pPr>
        <w:pStyle w:val="SubHeading"/>
        <w:ind w:firstLine="216"/>
      </w:pPr>
      <w:r w:rsidRPr="008E799E">
        <w:t xml:space="preserve">X.2 </w:t>
      </w:r>
      <w:r w:rsidR="00E04CF6">
        <w:t xml:space="preserve">EAE </w:t>
      </w:r>
      <w:r w:rsidRPr="008E799E">
        <w:t>Reporting Requirements for th</w:t>
      </w:r>
      <w:r w:rsidR="00FB2F57">
        <w:t>e</w:t>
      </w:r>
      <w:r w:rsidRPr="008E799E">
        <w:t xml:space="preserve"> Study</w:t>
      </w:r>
    </w:p>
    <w:p w14:paraId="2B55B6AF" w14:textId="3276E5B2" w:rsidR="00C91099" w:rsidRPr="00786FCB" w:rsidRDefault="00575975" w:rsidP="00786FCB">
      <w:pPr>
        <w:pStyle w:val="PRBodyText2"/>
        <w:jc w:val="left"/>
      </w:pPr>
      <w:r>
        <w:rPr>
          <w:highlight w:val="yellow"/>
        </w:rPr>
        <w:t>[</w:t>
      </w:r>
      <w:r w:rsidR="00245EF1" w:rsidRPr="00F967AB">
        <w:rPr>
          <w:highlight w:val="yellow"/>
        </w:rPr>
        <w:t>The protocol document must include the information</w:t>
      </w:r>
      <w:r>
        <w:rPr>
          <w:highlight w:val="yellow"/>
        </w:rPr>
        <w:t xml:space="preserve"> listed below.]</w:t>
      </w:r>
    </w:p>
    <w:p w14:paraId="124E2C06" w14:textId="77777777" w:rsidR="00213FED" w:rsidRPr="008E799E" w:rsidRDefault="00C91099" w:rsidP="008E799E">
      <w:pPr>
        <w:pStyle w:val="ListBullet"/>
      </w:pPr>
      <w:r w:rsidRPr="008E799E">
        <w:t xml:space="preserve">The </w:t>
      </w:r>
      <w:r w:rsidR="00F967AB" w:rsidRPr="008E799E">
        <w:rPr>
          <w:highlight w:val="yellow"/>
        </w:rPr>
        <w:t>[SAE or SUSAR]</w:t>
      </w:r>
      <w:r w:rsidR="00F967AB" w:rsidRPr="008E799E">
        <w:t xml:space="preserve"> </w:t>
      </w:r>
      <w:r w:rsidRPr="008E799E">
        <w:t>Reporting Category</w:t>
      </w:r>
      <w:r w:rsidR="00F967AB" w:rsidRPr="008E799E">
        <w:t>,</w:t>
      </w:r>
      <w:r w:rsidRPr="008E799E">
        <w:t xml:space="preserve"> </w:t>
      </w:r>
      <w:r w:rsidR="00F967AB" w:rsidRPr="008E799E">
        <w:t>as defined in Version 2.0 of the DAIDS EAE Manual</w:t>
      </w:r>
      <w:r w:rsidR="00575975" w:rsidRPr="008E799E">
        <w:t>,</w:t>
      </w:r>
      <w:r w:rsidR="00F967AB" w:rsidRPr="008E799E">
        <w:t xml:space="preserve"> </w:t>
      </w:r>
      <w:r w:rsidR="00245EF1" w:rsidRPr="008E799E">
        <w:t>will be used for this study.</w:t>
      </w:r>
    </w:p>
    <w:p w14:paraId="5BFB8A7D" w14:textId="159A1AC2" w:rsidR="00C91099" w:rsidRPr="008E799E" w:rsidRDefault="00C91099" w:rsidP="008E799E">
      <w:pPr>
        <w:pStyle w:val="ListBullet"/>
      </w:pPr>
      <w:r w:rsidRPr="008E799E">
        <w:t xml:space="preserve">The study </w:t>
      </w:r>
      <w:r w:rsidR="00264402" w:rsidRPr="00243DB7">
        <w:t>products</w:t>
      </w:r>
      <w:r w:rsidR="00264402" w:rsidRPr="008E799E">
        <w:t xml:space="preserve"> </w:t>
      </w:r>
      <w:r w:rsidRPr="008E799E">
        <w:t xml:space="preserve">for which </w:t>
      </w:r>
      <w:r w:rsidR="00977189" w:rsidRPr="008E799E">
        <w:t>expedited</w:t>
      </w:r>
      <w:r w:rsidRPr="008E799E">
        <w:t xml:space="preserve"> reporting are required are: </w:t>
      </w:r>
      <w:r w:rsidRPr="008E799E">
        <w:rPr>
          <w:highlight w:val="yellow"/>
        </w:rPr>
        <w:t>[</w:t>
      </w:r>
      <w:r w:rsidR="00213FED" w:rsidRPr="008E799E">
        <w:rPr>
          <w:highlight w:val="yellow"/>
        </w:rPr>
        <w:t>I</w:t>
      </w:r>
      <w:r w:rsidR="00245EF1" w:rsidRPr="008E799E">
        <w:rPr>
          <w:highlight w:val="yellow"/>
        </w:rPr>
        <w:t xml:space="preserve">nsert generic or non-proprietary names of study </w:t>
      </w:r>
      <w:r w:rsidR="00264402" w:rsidRPr="00243DB7">
        <w:rPr>
          <w:highlight w:val="yellow"/>
        </w:rPr>
        <w:t>products</w:t>
      </w:r>
      <w:r w:rsidR="00264402">
        <w:rPr>
          <w:highlight w:val="yellow"/>
        </w:rPr>
        <w:t xml:space="preserve"> </w:t>
      </w:r>
      <w:r w:rsidR="00245EF1" w:rsidRPr="008E799E">
        <w:rPr>
          <w:highlight w:val="yellow"/>
        </w:rPr>
        <w:t xml:space="preserve">here. Note that all placebos/controls administered as study </w:t>
      </w:r>
      <w:r w:rsidR="00264402" w:rsidRPr="00243DB7">
        <w:rPr>
          <w:highlight w:val="yellow"/>
        </w:rPr>
        <w:t>products</w:t>
      </w:r>
      <w:r w:rsidR="00245EF1" w:rsidRPr="008E799E">
        <w:rPr>
          <w:highlight w:val="yellow"/>
        </w:rPr>
        <w:t xml:space="preserve"> must be listed, and o</w:t>
      </w:r>
      <w:r w:rsidR="00245EF1" w:rsidRPr="00243DB7">
        <w:rPr>
          <w:highlight w:val="yellow"/>
        </w:rPr>
        <w:t xml:space="preserve">nly </w:t>
      </w:r>
      <w:r w:rsidR="00264402" w:rsidRPr="00243DB7">
        <w:rPr>
          <w:highlight w:val="yellow"/>
        </w:rPr>
        <w:t xml:space="preserve">products </w:t>
      </w:r>
      <w:r w:rsidR="00245EF1" w:rsidRPr="00243DB7">
        <w:rPr>
          <w:highlight w:val="yellow"/>
        </w:rPr>
        <w:t>lis</w:t>
      </w:r>
      <w:r w:rsidR="00245EF1" w:rsidRPr="008E799E">
        <w:rPr>
          <w:highlight w:val="yellow"/>
        </w:rPr>
        <w:t>ted in this section will have expedited reporting</w:t>
      </w:r>
      <w:r w:rsidR="00B61EB4">
        <w:rPr>
          <w:highlight w:val="yellow"/>
        </w:rPr>
        <w:t xml:space="preserve">. </w:t>
      </w:r>
      <w:r w:rsidR="00213FED" w:rsidRPr="008E799E">
        <w:t>For example,</w:t>
      </w:r>
      <w:r w:rsidR="00245EF1" w:rsidRPr="008E799E">
        <w:t xml:space="preserve"> “</w:t>
      </w:r>
      <w:r w:rsidR="00213FED" w:rsidRPr="008E799E">
        <w:t>T</w:t>
      </w:r>
      <w:r w:rsidR="00245EF1" w:rsidRPr="008E799E">
        <w:t xml:space="preserve">he study </w:t>
      </w:r>
      <w:r w:rsidR="00264402" w:rsidRPr="00243DB7">
        <w:t>products</w:t>
      </w:r>
      <w:r w:rsidR="00264402" w:rsidRPr="008E799E">
        <w:t xml:space="preserve"> </w:t>
      </w:r>
      <w:r w:rsidR="00245EF1" w:rsidRPr="008E799E">
        <w:t>for which expedi</w:t>
      </w:r>
      <w:r w:rsidR="002B0BBA" w:rsidRPr="008E799E">
        <w:t xml:space="preserve">ted reporting are required are </w:t>
      </w:r>
      <w:r w:rsidR="00245EF1" w:rsidRPr="008E799E">
        <w:t>abacavir/lamivudine and placebo for abacavir/lamivudine."</w:t>
      </w:r>
      <w:r w:rsidR="00F967AB" w:rsidRPr="008E799E">
        <w:t>]</w:t>
      </w:r>
      <w:r w:rsidR="00213FED" w:rsidRPr="008E799E">
        <w:t>.</w:t>
      </w:r>
    </w:p>
    <w:p w14:paraId="5BFCD2F9" w14:textId="5AB61A88" w:rsidR="00C91099" w:rsidRPr="00743D38" w:rsidRDefault="00245EF1" w:rsidP="008E799E">
      <w:pPr>
        <w:pStyle w:val="Note2"/>
        <w:rPr>
          <w:color w:val="FF0000"/>
        </w:rPr>
      </w:pPr>
      <w:r>
        <w:rPr>
          <w:highlight w:val="yellow"/>
        </w:rPr>
        <w:t>[</w:t>
      </w:r>
      <w:r w:rsidRPr="008C4B27">
        <w:rPr>
          <w:highlight w:val="yellow"/>
        </w:rPr>
        <w:t>In this section, clari</w:t>
      </w:r>
      <w:r w:rsidR="00B61EB4">
        <w:rPr>
          <w:highlight w:val="yellow"/>
        </w:rPr>
        <w:t xml:space="preserve">fy if an abbreviation is used. </w:t>
      </w:r>
      <w:r w:rsidRPr="008C4B27">
        <w:rPr>
          <w:highlight w:val="yellow"/>
        </w:rPr>
        <w:t>For exa</w:t>
      </w:r>
      <w:r>
        <w:rPr>
          <w:highlight w:val="yellow"/>
        </w:rPr>
        <w:t>mple: zidovudine (zdv) or VRC</w:t>
      </w:r>
      <w:r w:rsidRPr="008C4B27">
        <w:rPr>
          <w:highlight w:val="yellow"/>
        </w:rPr>
        <w:t xml:space="preserve"> hivadv014-00-vp (vrcrad5)</w:t>
      </w:r>
      <w:r w:rsidR="00C91099" w:rsidRPr="00743D38">
        <w:rPr>
          <w:highlight w:val="yellow"/>
        </w:rPr>
        <w:t>]</w:t>
      </w:r>
      <w:r w:rsidR="00C91099" w:rsidRPr="00213FED">
        <w:rPr>
          <w:highlight w:val="yellow"/>
        </w:rPr>
        <w:t>.</w:t>
      </w:r>
    </w:p>
    <w:p w14:paraId="0D367413" w14:textId="4D6D8194" w:rsidR="00C91099" w:rsidRPr="008E799E" w:rsidRDefault="00C91099" w:rsidP="008E799E">
      <w:pPr>
        <w:pStyle w:val="ListBullet"/>
        <w:rPr>
          <w:b/>
          <w:bCs/>
          <w:i/>
          <w:iCs/>
        </w:rPr>
      </w:pPr>
      <w:r w:rsidRPr="00743D38">
        <w:lastRenderedPageBreak/>
        <w:t xml:space="preserve">In addition to </w:t>
      </w:r>
      <w:r>
        <w:t xml:space="preserve">the </w:t>
      </w:r>
      <w:r w:rsidR="004B0B84" w:rsidRPr="008E799E">
        <w:rPr>
          <w:highlight w:val="yellow"/>
        </w:rPr>
        <w:t>[SAE or SUSAR]</w:t>
      </w:r>
      <w:r>
        <w:t xml:space="preserve"> Reporting Category identified above, other </w:t>
      </w:r>
      <w:r w:rsidR="00E04CF6" w:rsidRPr="00243DB7">
        <w:t>adverse events</w:t>
      </w:r>
      <w:r>
        <w:t xml:space="preserve"> that </w:t>
      </w:r>
      <w:r w:rsidRPr="00743D38">
        <w:t xml:space="preserve">must </w:t>
      </w:r>
      <w:r>
        <w:t>be r</w:t>
      </w:r>
      <w:r w:rsidRPr="00743D38">
        <w:t>eport</w:t>
      </w:r>
      <w:r>
        <w:t>ed</w:t>
      </w:r>
      <w:r w:rsidRPr="00743D38">
        <w:t xml:space="preserve"> in an expedited </w:t>
      </w:r>
      <w:r>
        <w:t>manner</w:t>
      </w:r>
      <w:r w:rsidRPr="00743D38">
        <w:t xml:space="preserve"> </w:t>
      </w:r>
      <w:r>
        <w:t>are</w:t>
      </w:r>
      <w:r w:rsidRPr="00743D38">
        <w:t>:</w:t>
      </w:r>
      <w:r w:rsidRPr="00743D38">
        <w:rPr>
          <w:i/>
          <w:iCs/>
        </w:rPr>
        <w:t xml:space="preserve"> </w:t>
      </w:r>
      <w:r w:rsidRPr="00C729E6">
        <w:rPr>
          <w:highlight w:val="yellow"/>
        </w:rPr>
        <w:t>[</w:t>
      </w:r>
      <w:r w:rsidR="00213FED">
        <w:rPr>
          <w:highlight w:val="yellow"/>
        </w:rPr>
        <w:t>I</w:t>
      </w:r>
      <w:r w:rsidR="00245EF1">
        <w:rPr>
          <w:highlight w:val="yellow"/>
        </w:rPr>
        <w:t xml:space="preserve">nsert additional </w:t>
      </w:r>
      <w:r w:rsidR="005C2BCC">
        <w:rPr>
          <w:highlight w:val="yellow"/>
        </w:rPr>
        <w:t xml:space="preserve">AEs here. </w:t>
      </w:r>
      <w:r w:rsidR="00245EF1">
        <w:rPr>
          <w:highlight w:val="yellow"/>
        </w:rPr>
        <w:t>For example, “all cancers,” “all myopericarditis events,” “all hepatic failures,” “all autoimmune diseases,” etc</w:t>
      </w:r>
      <w:r w:rsidR="00213FED">
        <w:rPr>
          <w:highlight w:val="yellow"/>
        </w:rPr>
        <w:t>.</w:t>
      </w:r>
      <w:r w:rsidRPr="00C729E6">
        <w:rPr>
          <w:highlight w:val="yellow"/>
        </w:rPr>
        <w:t>]</w:t>
      </w:r>
      <w:r w:rsidR="008E799E">
        <w:t>.</w:t>
      </w:r>
    </w:p>
    <w:p w14:paraId="7D0FB9AA" w14:textId="3943DC40" w:rsidR="00C91099" w:rsidRDefault="00C91099" w:rsidP="00870378">
      <w:pPr>
        <w:pStyle w:val="SubHeading"/>
        <w:ind w:firstLine="216"/>
      </w:pPr>
      <w:r w:rsidRPr="00245EF1">
        <w:t xml:space="preserve">X.3 Grading Severity of </w:t>
      </w:r>
      <w:r w:rsidR="00E04CF6" w:rsidRPr="00243DB7">
        <w:t>EAEs</w:t>
      </w:r>
    </w:p>
    <w:p w14:paraId="5F52BADF" w14:textId="606B1A68" w:rsidR="00C91099" w:rsidRDefault="00213FED" w:rsidP="008E799E">
      <w:pPr>
        <w:pStyle w:val="BodyText"/>
      </w:pPr>
      <w:r>
        <w:rPr>
          <w:highlight w:val="yellow"/>
        </w:rPr>
        <w:t>[</w:t>
      </w:r>
      <w:r w:rsidR="00F967AB" w:rsidRPr="00F967AB">
        <w:rPr>
          <w:highlight w:val="yellow"/>
        </w:rPr>
        <w:t>Specify that t</w:t>
      </w:r>
      <w:r w:rsidR="00C91099" w:rsidRPr="00F967AB">
        <w:rPr>
          <w:highlight w:val="yellow"/>
        </w:rPr>
        <w:t xml:space="preserve">he most current Division of AIDS Table for Grading the Severity of Adult and Pediatric Adverse Events (DAIDS AE Grading Table) </w:t>
      </w:r>
      <w:r w:rsidR="00F967AB">
        <w:rPr>
          <w:highlight w:val="yellow"/>
        </w:rPr>
        <w:t xml:space="preserve">is </w:t>
      </w:r>
      <w:r w:rsidR="00C91099" w:rsidRPr="00F967AB">
        <w:rPr>
          <w:highlight w:val="yellow"/>
        </w:rPr>
        <w:t xml:space="preserve">used and is available on the </w:t>
      </w:r>
      <w:r w:rsidR="00264402" w:rsidRPr="00243DB7">
        <w:rPr>
          <w:highlight w:val="yellow"/>
        </w:rPr>
        <w:t>DAIDS</w:t>
      </w:r>
      <w:r w:rsidR="00264402">
        <w:rPr>
          <w:highlight w:val="yellow"/>
        </w:rPr>
        <w:t xml:space="preserve"> </w:t>
      </w:r>
      <w:r w:rsidR="00C91099" w:rsidRPr="00F967AB">
        <w:rPr>
          <w:highlight w:val="yellow"/>
        </w:rPr>
        <w:t>R</w:t>
      </w:r>
      <w:r w:rsidR="00637484">
        <w:rPr>
          <w:highlight w:val="yellow"/>
        </w:rPr>
        <w:t>S</w:t>
      </w:r>
      <w:r w:rsidR="00C91099" w:rsidRPr="00F967AB">
        <w:rPr>
          <w:highlight w:val="yellow"/>
        </w:rPr>
        <w:t xml:space="preserve">C website </w:t>
      </w:r>
      <w:r w:rsidR="00C91099" w:rsidRPr="00CA5E57">
        <w:rPr>
          <w:highlight w:val="yellow"/>
        </w:rPr>
        <w:t>at</w:t>
      </w:r>
      <w:r w:rsidR="00CA5E57" w:rsidRPr="00CA5E57">
        <w:rPr>
          <w:highlight w:val="yellow"/>
        </w:rPr>
        <w:t xml:space="preserve"> </w:t>
      </w:r>
      <w:hyperlink r:id="rId14" w:history="1">
        <w:r w:rsidR="00913DC5" w:rsidRPr="004C6C8D">
          <w:rPr>
            <w:rStyle w:val="Hyperlink"/>
            <w:highlight w:val="yellow"/>
          </w:rPr>
          <w:t>https://rsc.niaid.nih.gov/clinical-research-sites/daids-adverse-event-grading-tables</w:t>
        </w:r>
      </w:hyperlink>
      <w:r w:rsidR="00C91099" w:rsidRPr="00CA5E57">
        <w:rPr>
          <w:highlight w:val="yellow"/>
        </w:rPr>
        <w:t>.</w:t>
      </w:r>
      <w:r w:rsidRPr="00213FED">
        <w:rPr>
          <w:highlight w:val="yellow"/>
        </w:rPr>
        <w:t>]</w:t>
      </w:r>
    </w:p>
    <w:p w14:paraId="03D7F0A1" w14:textId="77777777" w:rsidR="00C91099" w:rsidRPr="00D85B29" w:rsidRDefault="00C91099" w:rsidP="008E799E">
      <w:pPr>
        <w:pStyle w:val="BodyText"/>
        <w:rPr>
          <w:b/>
        </w:rPr>
      </w:pPr>
      <w:r w:rsidRPr="00D85B29">
        <w:rPr>
          <w:highlight w:val="yellow"/>
        </w:rPr>
        <w:t>[</w:t>
      </w:r>
      <w:r w:rsidR="00654EA1">
        <w:rPr>
          <w:highlight w:val="yellow"/>
        </w:rPr>
        <w:t>I</w:t>
      </w:r>
      <w:r w:rsidR="00654EA1" w:rsidRPr="00D85B29">
        <w:rPr>
          <w:highlight w:val="yellow"/>
        </w:rPr>
        <w:t xml:space="preserve">f the study </w:t>
      </w:r>
      <w:r w:rsidR="00654EA1">
        <w:rPr>
          <w:highlight w:val="yellow"/>
        </w:rPr>
        <w:t>MOP</w:t>
      </w:r>
      <w:r w:rsidR="00654EA1" w:rsidRPr="00D85B29">
        <w:rPr>
          <w:highlight w:val="yellow"/>
        </w:rPr>
        <w:t xml:space="preserve"> contains a co</w:t>
      </w:r>
      <w:bookmarkStart w:id="1" w:name="_GoBack"/>
      <w:bookmarkEnd w:id="1"/>
      <w:r w:rsidR="00654EA1" w:rsidRPr="00D85B29">
        <w:rPr>
          <w:highlight w:val="yellow"/>
        </w:rPr>
        <w:t>py of the curre</w:t>
      </w:r>
      <w:r w:rsidR="00654EA1">
        <w:rPr>
          <w:highlight w:val="yellow"/>
        </w:rPr>
        <w:t xml:space="preserve">nt DAIDS AE Grading Table, </w:t>
      </w:r>
      <w:r w:rsidR="00654EA1" w:rsidRPr="00D85B29">
        <w:rPr>
          <w:highlight w:val="yellow"/>
        </w:rPr>
        <w:t>note here</w:t>
      </w:r>
      <w:r>
        <w:rPr>
          <w:highlight w:val="yellow"/>
        </w:rPr>
        <w:t>.</w:t>
      </w:r>
      <w:r w:rsidRPr="00D85B29">
        <w:rPr>
          <w:highlight w:val="yellow"/>
        </w:rPr>
        <w:t>]</w:t>
      </w:r>
    </w:p>
    <w:p w14:paraId="0E370E62" w14:textId="0F2F9CAE" w:rsidR="00C91099" w:rsidRPr="000F343A" w:rsidRDefault="00C91099" w:rsidP="008E799E">
      <w:pPr>
        <w:pStyle w:val="BodyText"/>
      </w:pPr>
      <w:r w:rsidRPr="004068F2">
        <w:rPr>
          <w:highlight w:val="yellow"/>
        </w:rPr>
        <w:t>[</w:t>
      </w:r>
      <w:r w:rsidR="00654EA1">
        <w:rPr>
          <w:highlight w:val="yellow"/>
        </w:rPr>
        <w:t>P</w:t>
      </w:r>
      <w:r w:rsidR="00654EA1" w:rsidRPr="004068F2">
        <w:rPr>
          <w:highlight w:val="yellow"/>
        </w:rPr>
        <w:t>rotocol teams which hav</w:t>
      </w:r>
      <w:r w:rsidR="00654EA1">
        <w:rPr>
          <w:highlight w:val="yellow"/>
        </w:rPr>
        <w:t xml:space="preserve">e developed protocol-specific </w:t>
      </w:r>
      <w:r w:rsidR="00E04CF6" w:rsidRPr="00243DB7">
        <w:rPr>
          <w:highlight w:val="yellow"/>
        </w:rPr>
        <w:t>E</w:t>
      </w:r>
      <w:r w:rsidR="00654EA1" w:rsidRPr="00243DB7">
        <w:rPr>
          <w:highlight w:val="yellow"/>
        </w:rPr>
        <w:t xml:space="preserve">AE </w:t>
      </w:r>
      <w:r w:rsidR="00654EA1" w:rsidRPr="004068F2">
        <w:rPr>
          <w:highlight w:val="yellow"/>
        </w:rPr>
        <w:t xml:space="preserve">grading criteria </w:t>
      </w:r>
      <w:r w:rsidR="00654EA1" w:rsidRPr="004068F2">
        <w:rPr>
          <w:highlight w:val="yellow"/>
          <w:u w:val="single"/>
        </w:rPr>
        <w:t>not</w:t>
      </w:r>
      <w:r w:rsidR="00654EA1" w:rsidRPr="004068F2">
        <w:rPr>
          <w:highlight w:val="yellow"/>
        </w:rPr>
        <w:t xml:space="preserve"> found in the </w:t>
      </w:r>
      <w:r w:rsidR="00654EA1">
        <w:rPr>
          <w:highlight w:val="yellow"/>
        </w:rPr>
        <w:t>DAIDS AE</w:t>
      </w:r>
      <w:r w:rsidR="00654EA1" w:rsidRPr="004068F2">
        <w:rPr>
          <w:highlight w:val="yellow"/>
        </w:rPr>
        <w:t xml:space="preserve"> </w:t>
      </w:r>
      <w:r w:rsidR="00654EA1">
        <w:rPr>
          <w:highlight w:val="yellow"/>
        </w:rPr>
        <w:t>Grading T</w:t>
      </w:r>
      <w:r w:rsidR="00654EA1" w:rsidRPr="004068F2">
        <w:rPr>
          <w:highlight w:val="yellow"/>
        </w:rPr>
        <w:t>able should define those additional or mo</w:t>
      </w:r>
      <w:r w:rsidR="00F967AB">
        <w:rPr>
          <w:highlight w:val="yellow"/>
        </w:rPr>
        <w:t xml:space="preserve">dified parameter(s) </w:t>
      </w:r>
      <w:r w:rsidR="00654EA1" w:rsidRPr="004068F2">
        <w:rPr>
          <w:highlight w:val="yellow"/>
        </w:rPr>
        <w:t>here or in an appendix noted here</w:t>
      </w:r>
      <w:r w:rsidR="005C2BCC">
        <w:rPr>
          <w:highlight w:val="yellow"/>
        </w:rPr>
        <w:t xml:space="preserve">. </w:t>
      </w:r>
      <w:r w:rsidR="00654EA1" w:rsidRPr="004068F2">
        <w:rPr>
          <w:highlight w:val="yellow"/>
        </w:rPr>
        <w:t>For example, “non-fasting lipid levels will be graded according to the values for fasting triglycerides</w:t>
      </w:r>
      <w:r w:rsidR="0071098D">
        <w:rPr>
          <w:highlight w:val="yellow"/>
        </w:rPr>
        <w:t xml:space="preserve"> provided in this protocol</w:t>
      </w:r>
      <w:r w:rsidR="00654EA1" w:rsidRPr="004068F2">
        <w:rPr>
          <w:highlight w:val="yellow"/>
        </w:rPr>
        <w:t>.”]</w:t>
      </w:r>
    </w:p>
    <w:p w14:paraId="4578839C" w14:textId="6D8DD5D7" w:rsidR="00C91099" w:rsidRPr="008E799E" w:rsidRDefault="00B61EB4" w:rsidP="00870378">
      <w:pPr>
        <w:pStyle w:val="SubHeading"/>
        <w:ind w:firstLine="216"/>
      </w:pPr>
      <w:r>
        <w:t xml:space="preserve">X.4 </w:t>
      </w:r>
      <w:r w:rsidR="00E04CF6">
        <w:t>EAE</w:t>
      </w:r>
      <w:r w:rsidR="00977189">
        <w:t xml:space="preserve"> </w:t>
      </w:r>
      <w:r w:rsidR="00C91099" w:rsidRPr="000F343A">
        <w:t>Reporting Period</w:t>
      </w:r>
    </w:p>
    <w:p w14:paraId="3B5DD39C" w14:textId="0295162A" w:rsidR="00C91099" w:rsidRPr="0053564E" w:rsidRDefault="00C91099" w:rsidP="008E799E">
      <w:pPr>
        <w:pStyle w:val="ListBullet"/>
      </w:pPr>
      <w:r w:rsidRPr="000F343A">
        <w:t>The</w:t>
      </w:r>
      <w:r>
        <w:t xml:space="preserve"> </w:t>
      </w:r>
      <w:r w:rsidR="009E66D6" w:rsidRPr="00243DB7">
        <w:t>E</w:t>
      </w:r>
      <w:r w:rsidR="00977189" w:rsidRPr="00243DB7">
        <w:t>AE</w:t>
      </w:r>
      <w:r w:rsidR="00977189">
        <w:t xml:space="preserve"> </w:t>
      </w:r>
      <w:r w:rsidRPr="000F343A">
        <w:t xml:space="preserve">reporting period </w:t>
      </w:r>
      <w:r>
        <w:t xml:space="preserve">for this study is </w:t>
      </w:r>
      <w:r w:rsidRPr="006D0044">
        <w:rPr>
          <w:highlight w:val="yellow"/>
        </w:rPr>
        <w:t>[</w:t>
      </w:r>
      <w:r w:rsidR="005C2BCC">
        <w:rPr>
          <w:highlight w:val="yellow"/>
        </w:rPr>
        <w:t xml:space="preserve">insert reporting period here. </w:t>
      </w:r>
      <w:r w:rsidR="00F967AB">
        <w:rPr>
          <w:highlight w:val="yellow"/>
        </w:rPr>
        <w:t>F</w:t>
      </w:r>
      <w:r w:rsidR="0071098D" w:rsidRPr="006D0044">
        <w:rPr>
          <w:highlight w:val="yellow"/>
        </w:rPr>
        <w:t>or example, “</w:t>
      </w:r>
      <w:r w:rsidR="0071098D">
        <w:rPr>
          <w:highlight w:val="yellow"/>
        </w:rPr>
        <w:t xml:space="preserve">as per </w:t>
      </w:r>
      <w:r w:rsidR="0071098D" w:rsidRPr="00243DB7">
        <w:rPr>
          <w:highlight w:val="yellow"/>
        </w:rPr>
        <w:t xml:space="preserve">the </w:t>
      </w:r>
      <w:r w:rsidR="009E66D6" w:rsidRPr="00243DB7">
        <w:rPr>
          <w:highlight w:val="yellow"/>
        </w:rPr>
        <w:t xml:space="preserve">DAIDS </w:t>
      </w:r>
      <w:r w:rsidR="0071098D" w:rsidRPr="00243DB7">
        <w:rPr>
          <w:highlight w:val="yellow"/>
        </w:rPr>
        <w:t xml:space="preserve">EAE </w:t>
      </w:r>
      <w:r w:rsidR="009E66D6" w:rsidRPr="00243DB7">
        <w:rPr>
          <w:highlight w:val="yellow"/>
        </w:rPr>
        <w:t>M</w:t>
      </w:r>
      <w:r w:rsidR="005C2BCC">
        <w:rPr>
          <w:highlight w:val="yellow"/>
        </w:rPr>
        <w:t xml:space="preserve">anual.” </w:t>
      </w:r>
      <w:r w:rsidR="0071098D" w:rsidRPr="00243DB7">
        <w:rPr>
          <w:highlight w:val="yellow"/>
        </w:rPr>
        <w:t>If ad</w:t>
      </w:r>
      <w:r w:rsidR="0071098D">
        <w:rPr>
          <w:highlight w:val="yellow"/>
        </w:rPr>
        <w:t xml:space="preserve">ditional reporting is required beyond that specified in the </w:t>
      </w:r>
      <w:r w:rsidR="009E66D6" w:rsidRPr="00243DB7">
        <w:rPr>
          <w:highlight w:val="yellow"/>
        </w:rPr>
        <w:t xml:space="preserve">DAIDS </w:t>
      </w:r>
      <w:r w:rsidR="0071098D" w:rsidRPr="00243DB7">
        <w:rPr>
          <w:highlight w:val="yellow"/>
        </w:rPr>
        <w:t xml:space="preserve">EAE </w:t>
      </w:r>
      <w:r w:rsidR="009E66D6" w:rsidRPr="00243DB7">
        <w:rPr>
          <w:highlight w:val="yellow"/>
        </w:rPr>
        <w:t>M</w:t>
      </w:r>
      <w:r w:rsidR="0071098D" w:rsidRPr="00243DB7">
        <w:rPr>
          <w:highlight w:val="yellow"/>
        </w:rPr>
        <w:t>anual,</w:t>
      </w:r>
      <w:r w:rsidR="0071098D" w:rsidRPr="0053564E">
        <w:rPr>
          <w:highlight w:val="yellow"/>
        </w:rPr>
        <w:t xml:space="preserve"> then </w:t>
      </w:r>
      <w:r w:rsidR="0071098D">
        <w:rPr>
          <w:highlight w:val="yellow"/>
        </w:rPr>
        <w:t xml:space="preserve">state the additional reporting period, the </w:t>
      </w:r>
      <w:r w:rsidR="00A9361C">
        <w:rPr>
          <w:highlight w:val="yellow"/>
        </w:rPr>
        <w:t>(SAE or SUSAR)</w:t>
      </w:r>
      <w:r w:rsidR="0071098D" w:rsidRPr="00213FED">
        <w:rPr>
          <w:highlight w:val="yellow"/>
        </w:rPr>
        <w:t xml:space="preserve"> reporting category and the study </w:t>
      </w:r>
      <w:r w:rsidR="009E66D6" w:rsidRPr="00243DB7">
        <w:rPr>
          <w:highlight w:val="yellow"/>
        </w:rPr>
        <w:t>products</w:t>
      </w:r>
      <w:r w:rsidR="009E66D6" w:rsidRPr="00213FED">
        <w:rPr>
          <w:highlight w:val="yellow"/>
        </w:rPr>
        <w:t xml:space="preserve"> </w:t>
      </w:r>
      <w:r w:rsidR="0071098D" w:rsidRPr="00213FED">
        <w:rPr>
          <w:highlight w:val="yellow"/>
        </w:rPr>
        <w:t>(using generic/non-proprietary names)</w:t>
      </w:r>
      <w:r w:rsidRPr="00213FED">
        <w:rPr>
          <w:highlight w:val="yellow"/>
        </w:rPr>
        <w:t>].</w:t>
      </w:r>
    </w:p>
    <w:p w14:paraId="198BDCA5" w14:textId="77777777" w:rsidR="00C91099" w:rsidRDefault="00C91099" w:rsidP="008E799E">
      <w:pPr>
        <w:pStyle w:val="ListBullet"/>
      </w:pPr>
      <w:r w:rsidRPr="000F343A">
        <w:t xml:space="preserve">After the protocol-defined </w:t>
      </w:r>
      <w:r w:rsidR="009E66D6" w:rsidRPr="00FB2F57">
        <w:t>E</w:t>
      </w:r>
      <w:r w:rsidRPr="00FB2F57">
        <w:t>AE</w:t>
      </w:r>
      <w:r w:rsidRPr="000F343A">
        <w:t xml:space="preserve"> reporting period, unless otherwise noted, only SUSARs as defined in </w:t>
      </w:r>
      <w:r>
        <w:t xml:space="preserve">Version 2.0 of the </w:t>
      </w:r>
      <w:r w:rsidR="009E66D6" w:rsidRPr="00243DB7">
        <w:t xml:space="preserve">DAIDS </w:t>
      </w:r>
      <w:r w:rsidRPr="00243DB7">
        <w:t>EAE Manual</w:t>
      </w:r>
      <w:r w:rsidRPr="000F343A">
        <w:t xml:space="preserve"> will be reported to DAIDS if the study staff become aware of the events on a passive basis (from publicly available information).</w:t>
      </w:r>
    </w:p>
    <w:sectPr w:rsidR="00C91099" w:rsidSect="00DA25A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214F8" w14:textId="77777777" w:rsidR="00424BA0" w:rsidRDefault="00424BA0" w:rsidP="00852014">
      <w:r>
        <w:separator/>
      </w:r>
    </w:p>
  </w:endnote>
  <w:endnote w:type="continuationSeparator" w:id="0">
    <w:p w14:paraId="362078D2" w14:textId="77777777" w:rsidR="00424BA0" w:rsidRDefault="00424BA0" w:rsidP="0085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3972" w14:textId="66FEC933" w:rsidR="007F3838" w:rsidRDefault="007F3838" w:rsidP="00D7589E">
    <w:pPr>
      <w:pStyle w:val="Footer"/>
      <w:jc w:val="center"/>
    </w:pPr>
    <w:r>
      <w:t>Version 5.0 - December 2015</w:t>
    </w:r>
    <w:r>
      <w:ptab w:relativeTo="margin" w:alignment="center" w:leader="none"/>
    </w:r>
    <w:r>
      <w:ptab w:relativeTo="margin" w:alignment="right" w:leader="none"/>
    </w:r>
    <w:r>
      <w:t xml:space="preserve">Effective: 01 </w:t>
    </w:r>
    <w:r w:rsidR="00E936B9">
      <w:t>March</w:t>
    </w:r>
    <w: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DE7C" w14:textId="77777777" w:rsidR="00424BA0" w:rsidRDefault="00424BA0" w:rsidP="00852014">
      <w:r>
        <w:separator/>
      </w:r>
    </w:p>
  </w:footnote>
  <w:footnote w:type="continuationSeparator" w:id="0">
    <w:p w14:paraId="491BFC35" w14:textId="77777777" w:rsidR="00424BA0" w:rsidRDefault="00424BA0" w:rsidP="0085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8A71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265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981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DC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A811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8EB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A2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E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8A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2E5B9A"/>
    <w:multiLevelType w:val="hybridMultilevel"/>
    <w:tmpl w:val="4844B2A6"/>
    <w:lvl w:ilvl="0" w:tplc="12C8D6EC">
      <w:start w:val="1"/>
      <w:numFmt w:val="bullet"/>
      <w:pStyle w:val="List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315587"/>
    <w:multiLevelType w:val="hybridMultilevel"/>
    <w:tmpl w:val="A858CD38"/>
    <w:lvl w:ilvl="0" w:tplc="8D0A605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82504B"/>
    <w:multiLevelType w:val="hybridMultilevel"/>
    <w:tmpl w:val="976E02E8"/>
    <w:lvl w:ilvl="0" w:tplc="ECF659A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0A224F"/>
    <w:multiLevelType w:val="hybridMultilevel"/>
    <w:tmpl w:val="7946F686"/>
    <w:lvl w:ilvl="0" w:tplc="4DE01B0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B7"/>
    <w:rsid w:val="00011E0E"/>
    <w:rsid w:val="00052803"/>
    <w:rsid w:val="000575EF"/>
    <w:rsid w:val="00096C77"/>
    <w:rsid w:val="000976CC"/>
    <w:rsid w:val="000C3DC2"/>
    <w:rsid w:val="000F343A"/>
    <w:rsid w:val="000F49E4"/>
    <w:rsid w:val="000F5805"/>
    <w:rsid w:val="00116630"/>
    <w:rsid w:val="00122119"/>
    <w:rsid w:val="00157C5C"/>
    <w:rsid w:val="00183CBF"/>
    <w:rsid w:val="001A552F"/>
    <w:rsid w:val="001C57FD"/>
    <w:rsid w:val="001F6DDF"/>
    <w:rsid w:val="00204490"/>
    <w:rsid w:val="00204DBE"/>
    <w:rsid w:val="00205F06"/>
    <w:rsid w:val="00213FED"/>
    <w:rsid w:val="0022623B"/>
    <w:rsid w:val="00235346"/>
    <w:rsid w:val="00243DB7"/>
    <w:rsid w:val="00245EF1"/>
    <w:rsid w:val="00264402"/>
    <w:rsid w:val="002B0BBA"/>
    <w:rsid w:val="0031439C"/>
    <w:rsid w:val="003166EC"/>
    <w:rsid w:val="00323F22"/>
    <w:rsid w:val="00324200"/>
    <w:rsid w:val="003302F7"/>
    <w:rsid w:val="00364D5D"/>
    <w:rsid w:val="00375209"/>
    <w:rsid w:val="003B1F40"/>
    <w:rsid w:val="003B332F"/>
    <w:rsid w:val="003F2B12"/>
    <w:rsid w:val="004068F2"/>
    <w:rsid w:val="00410EC1"/>
    <w:rsid w:val="00424BA0"/>
    <w:rsid w:val="00425C39"/>
    <w:rsid w:val="0043444A"/>
    <w:rsid w:val="00436FE9"/>
    <w:rsid w:val="00442D74"/>
    <w:rsid w:val="004570FB"/>
    <w:rsid w:val="00471F02"/>
    <w:rsid w:val="004B0B84"/>
    <w:rsid w:val="004C6C8D"/>
    <w:rsid w:val="004E1FEA"/>
    <w:rsid w:val="004F2DAD"/>
    <w:rsid w:val="004F55B7"/>
    <w:rsid w:val="00513494"/>
    <w:rsid w:val="00524724"/>
    <w:rsid w:val="0053564E"/>
    <w:rsid w:val="00556E21"/>
    <w:rsid w:val="00575975"/>
    <w:rsid w:val="005B3BD5"/>
    <w:rsid w:val="005C18C1"/>
    <w:rsid w:val="005C2BCC"/>
    <w:rsid w:val="00600D1A"/>
    <w:rsid w:val="00603339"/>
    <w:rsid w:val="00637484"/>
    <w:rsid w:val="00653895"/>
    <w:rsid w:val="00654EA1"/>
    <w:rsid w:val="00662974"/>
    <w:rsid w:val="006B463B"/>
    <w:rsid w:val="006D0044"/>
    <w:rsid w:val="006D0A39"/>
    <w:rsid w:val="007100A3"/>
    <w:rsid w:val="0071098D"/>
    <w:rsid w:val="00724B35"/>
    <w:rsid w:val="0073625C"/>
    <w:rsid w:val="007404B6"/>
    <w:rsid w:val="00742359"/>
    <w:rsid w:val="00743D38"/>
    <w:rsid w:val="00783489"/>
    <w:rsid w:val="00786FCB"/>
    <w:rsid w:val="007A3BFF"/>
    <w:rsid w:val="007F3838"/>
    <w:rsid w:val="008051A9"/>
    <w:rsid w:val="00822199"/>
    <w:rsid w:val="00834D35"/>
    <w:rsid w:val="008377A4"/>
    <w:rsid w:val="00852014"/>
    <w:rsid w:val="008542F1"/>
    <w:rsid w:val="00870378"/>
    <w:rsid w:val="008913B1"/>
    <w:rsid w:val="008C4B27"/>
    <w:rsid w:val="008C5C7E"/>
    <w:rsid w:val="008E799E"/>
    <w:rsid w:val="00911D01"/>
    <w:rsid w:val="00913DC5"/>
    <w:rsid w:val="00933981"/>
    <w:rsid w:val="00945A78"/>
    <w:rsid w:val="00977189"/>
    <w:rsid w:val="009A6583"/>
    <w:rsid w:val="009E66D6"/>
    <w:rsid w:val="009F4742"/>
    <w:rsid w:val="009F70E9"/>
    <w:rsid w:val="00A2262D"/>
    <w:rsid w:val="00A42D5F"/>
    <w:rsid w:val="00A8246D"/>
    <w:rsid w:val="00A9361C"/>
    <w:rsid w:val="00A940AC"/>
    <w:rsid w:val="00A953CA"/>
    <w:rsid w:val="00AD2995"/>
    <w:rsid w:val="00B34E78"/>
    <w:rsid w:val="00B42948"/>
    <w:rsid w:val="00B61EB4"/>
    <w:rsid w:val="00BB3EA0"/>
    <w:rsid w:val="00C15774"/>
    <w:rsid w:val="00C23C3B"/>
    <w:rsid w:val="00C46FCA"/>
    <w:rsid w:val="00C56A00"/>
    <w:rsid w:val="00C729E6"/>
    <w:rsid w:val="00C72BB6"/>
    <w:rsid w:val="00C91099"/>
    <w:rsid w:val="00CA5E57"/>
    <w:rsid w:val="00CB0FFA"/>
    <w:rsid w:val="00CC1277"/>
    <w:rsid w:val="00CE77D6"/>
    <w:rsid w:val="00CF1F93"/>
    <w:rsid w:val="00D219EC"/>
    <w:rsid w:val="00D7260D"/>
    <w:rsid w:val="00D7589E"/>
    <w:rsid w:val="00D85B29"/>
    <w:rsid w:val="00DA25AB"/>
    <w:rsid w:val="00E04CF6"/>
    <w:rsid w:val="00E054C0"/>
    <w:rsid w:val="00E21276"/>
    <w:rsid w:val="00E60EE4"/>
    <w:rsid w:val="00E65790"/>
    <w:rsid w:val="00E67D78"/>
    <w:rsid w:val="00E936B9"/>
    <w:rsid w:val="00E94326"/>
    <w:rsid w:val="00EC5777"/>
    <w:rsid w:val="00ED2D12"/>
    <w:rsid w:val="00EF70DE"/>
    <w:rsid w:val="00F174D3"/>
    <w:rsid w:val="00F355CA"/>
    <w:rsid w:val="00F84A2C"/>
    <w:rsid w:val="00F967AB"/>
    <w:rsid w:val="00F97C76"/>
    <w:rsid w:val="00FB2F57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C79750"/>
  <w15:chartTrackingRefBased/>
  <w15:docId w15:val="{50607862-2AD7-4DE6-9777-F11A65C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D0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QRNormal"/>
    <w:next w:val="Normal"/>
    <w:link w:val="Heading1Char"/>
    <w:qFormat/>
    <w:locked/>
    <w:rsid w:val="00911D01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55B7"/>
    <w:rPr>
      <w:color w:val="0000FF"/>
      <w:u w:val="single"/>
    </w:rPr>
  </w:style>
  <w:style w:type="paragraph" w:styleId="NormalWeb">
    <w:name w:val="Normal (Web)"/>
    <w:basedOn w:val="Normal"/>
    <w:uiPriority w:val="99"/>
    <w:rsid w:val="004F55B7"/>
    <w:pPr>
      <w:spacing w:before="100" w:beforeAutospacing="1" w:after="100" w:afterAutospacing="1"/>
    </w:pPr>
  </w:style>
  <w:style w:type="paragraph" w:customStyle="1" w:styleId="QRNormal">
    <w:name w:val="QR Normal"/>
    <w:basedOn w:val="Normal"/>
    <w:uiPriority w:val="99"/>
    <w:rsid w:val="004F55B7"/>
    <w:pPr>
      <w:spacing w:after="240"/>
    </w:pPr>
  </w:style>
  <w:style w:type="paragraph" w:customStyle="1" w:styleId="PRBodyText2">
    <w:name w:val="PR Body Text 2"/>
    <w:basedOn w:val="Normal"/>
    <w:uiPriority w:val="99"/>
    <w:rsid w:val="004F55B7"/>
    <w:pPr>
      <w:spacing w:after="240"/>
      <w:ind w:left="720"/>
      <w:jc w:val="both"/>
    </w:pPr>
  </w:style>
  <w:style w:type="paragraph" w:customStyle="1" w:styleId="prbodytext20">
    <w:name w:val="prbodytext2"/>
    <w:basedOn w:val="Normal"/>
    <w:uiPriority w:val="99"/>
    <w:rsid w:val="004F55B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4F55B7"/>
    <w:rPr>
      <w:i/>
      <w:iCs/>
    </w:rPr>
  </w:style>
  <w:style w:type="character" w:styleId="Strong">
    <w:name w:val="Strong"/>
    <w:basedOn w:val="DefaultParagraphFont"/>
    <w:uiPriority w:val="99"/>
    <w:qFormat/>
    <w:rsid w:val="004F55B7"/>
    <w:rPr>
      <w:b/>
      <w:bCs/>
    </w:rPr>
  </w:style>
  <w:style w:type="paragraph" w:styleId="ListParagraph">
    <w:name w:val="List Paragraph"/>
    <w:basedOn w:val="Normal"/>
    <w:uiPriority w:val="99"/>
    <w:qFormat/>
    <w:rsid w:val="004F55B7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52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20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2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201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83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3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348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3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348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4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940AC"/>
    <w:rPr>
      <w:color w:val="800080"/>
      <w:u w:val="single"/>
    </w:rPr>
  </w:style>
  <w:style w:type="paragraph" w:customStyle="1" w:styleId="Note">
    <w:name w:val="Note"/>
    <w:basedOn w:val="QRNormal"/>
    <w:qFormat/>
    <w:rsid w:val="00911D0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11D0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ing">
    <w:name w:val="Sub Heading"/>
    <w:basedOn w:val="PRBodyText2"/>
    <w:qFormat/>
    <w:rsid w:val="008E799E"/>
    <w:pPr>
      <w:ind w:left="0"/>
    </w:pPr>
    <w:rPr>
      <w:b/>
      <w:bCs/>
    </w:rPr>
  </w:style>
  <w:style w:type="paragraph" w:styleId="BodyText">
    <w:name w:val="Body Text"/>
    <w:basedOn w:val="NormalWeb"/>
    <w:link w:val="BodyTextChar"/>
    <w:uiPriority w:val="99"/>
    <w:unhideWhenUsed/>
    <w:rsid w:val="00911D01"/>
    <w:pPr>
      <w:ind w:left="720"/>
    </w:pPr>
    <w:rPr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911D0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ListBullet">
    <w:name w:val="List Bullet"/>
    <w:basedOn w:val="PRBodyText2"/>
    <w:uiPriority w:val="99"/>
    <w:unhideWhenUsed/>
    <w:rsid w:val="008E799E"/>
    <w:pPr>
      <w:numPr>
        <w:numId w:val="2"/>
      </w:numPr>
      <w:ind w:left="1080"/>
      <w:jc w:val="left"/>
    </w:pPr>
  </w:style>
  <w:style w:type="paragraph" w:customStyle="1" w:styleId="Note2">
    <w:name w:val="Note 2"/>
    <w:basedOn w:val="prbodytext20"/>
    <w:qFormat/>
    <w:rsid w:val="008E799E"/>
    <w:pPr>
      <w:spacing w:before="0" w:beforeAutospacing="0" w:after="240" w:afterAutospacing="0"/>
      <w:ind w:left="1080"/>
    </w:pPr>
  </w:style>
  <w:style w:type="character" w:styleId="UnresolvedMention">
    <w:name w:val="Unresolved Mention"/>
    <w:basedOn w:val="DefaultParagraphFont"/>
    <w:uiPriority w:val="99"/>
    <w:semiHidden/>
    <w:unhideWhenUsed/>
    <w:rsid w:val="004C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IDSRSCSafetyOffice@tech-re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IDS-ESSupport@niaid.nih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niaid.nih.gov/clinical-research-sites/manual-expedited-reporting-adverse-events-dai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c.niaid.nih.gov/clinical-research-sites/daids-adverse-event-grading-tab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0A673781F36488331E7A7CD6C1900" ma:contentTypeVersion="0" ma:contentTypeDescription="Create a new document." ma:contentTypeScope="" ma:versionID="ce3712fd9139f14ab1a478eb865b6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D650-AC54-4113-8BDC-12D48967D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A5635-DFF7-475C-95C3-3A4AD2061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68CBF-7AB0-420B-A3DF-A95C5BFFFD8F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FBC27F-A4FB-4141-9C0B-1A50DAE6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DAIDS Protocol Template for Expedited Adverse Event Reporting</vt:lpstr>
    </vt:vector>
  </TitlesOfParts>
  <Company>NIAID</Company>
  <LinksUpToDate>false</LinksUpToDate>
  <CharactersWithSpaces>4188</CharactersWithSpaces>
  <SharedDoc>false</SharedDoc>
  <HLinks>
    <vt:vector size="30" baseType="variant">
      <vt:variant>
        <vt:i4>7405604</vt:i4>
      </vt:variant>
      <vt:variant>
        <vt:i4>12</vt:i4>
      </vt:variant>
      <vt:variant>
        <vt:i4>0</vt:i4>
      </vt:variant>
      <vt:variant>
        <vt:i4>5</vt:i4>
      </vt:variant>
      <vt:variant>
        <vt:lpwstr>http://rsc.tech-res.com/safetyandpharmacovigilance/</vt:lpwstr>
      </vt:variant>
      <vt:variant>
        <vt:lpwstr/>
      </vt:variant>
      <vt:variant>
        <vt:i4>2490455</vt:i4>
      </vt:variant>
      <vt:variant>
        <vt:i4>9</vt:i4>
      </vt:variant>
      <vt:variant>
        <vt:i4>0</vt:i4>
      </vt:variant>
      <vt:variant>
        <vt:i4>5</vt:i4>
      </vt:variant>
      <vt:variant>
        <vt:lpwstr>mailto:DAIDSRSCSafetyOffice@tech-res.com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http://rsc.tech-res.com/safetyandpharmacovigilance/</vt:lpwstr>
      </vt:variant>
      <vt:variant>
        <vt:lpwstr/>
      </vt:variant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mailto:DAIDS-ESSupport@niaid.nih.gov</vt:lpwstr>
      </vt:variant>
      <vt:variant>
        <vt:lpwstr/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http://rsc.tech-res.com/safetyandpharmacovigilance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DAIDS Protocol Template for Expedited Adverse Event Reporting</dc:title>
  <dc:subject>DAIDS Protocol Template for Expedited Adverse Event Reporting</dc:subject>
  <dc:creator>DAIDS</dc:creator>
  <cp:keywords>EAE, DAIDS, protocol template, expedited reporting, EAE reporting, Expedited Adverse Event Reporting</cp:keywords>
  <dc:description/>
  <cp:lastModifiedBy>mriggs</cp:lastModifiedBy>
  <cp:revision>2</cp:revision>
  <cp:lastPrinted>2010-02-25T20:36:00Z</cp:lastPrinted>
  <dcterms:created xsi:type="dcterms:W3CDTF">2018-09-10T16:00:00Z</dcterms:created>
  <dcterms:modified xsi:type="dcterms:W3CDTF">2018-09-10T16:00:00Z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0x0101001D70A673781F36488331E7A7CD6C1900</vt:lpwstr>
  </property>
</Properties>
</file>