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C89" w:rsidRPr="00BE46E9" w:rsidRDefault="00704C89" w:rsidP="00704C89">
      <w:pPr>
        <w:pStyle w:val="SOPHeader"/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rPr>
          <w:b/>
          <w:color w:val="E10000"/>
          <w:sz w:val="23"/>
        </w:rPr>
      </w:pPr>
      <w:r w:rsidRPr="00BE46E9">
        <w:rPr>
          <w:b/>
          <w:color w:val="E10000"/>
        </w:rPr>
        <w:t>Guidance Resource – For Use as an Example only; Adapted from the MTN</w:t>
      </w:r>
    </w:p>
    <w:p w:rsidR="00704C89" w:rsidRPr="005B09A9" w:rsidRDefault="00704C89" w:rsidP="00704C89">
      <w:pPr>
        <w:pStyle w:val="SOPHeader"/>
        <w:rPr>
          <w:rStyle w:val="Heading1Char"/>
        </w:rPr>
      </w:pPr>
      <w:r>
        <w:rPr>
          <w:b/>
          <w:sz w:val="23"/>
        </w:rPr>
        <w:t>[Site/CRS Name]</w:t>
      </w:r>
      <w:r w:rsidR="00C4266A">
        <w:rPr>
          <w:b/>
          <w:sz w:val="23"/>
        </w:rPr>
        <w:br/>
      </w:r>
      <w:r w:rsidRPr="005B09A9">
        <w:rPr>
          <w:rStyle w:val="Heading1Char"/>
        </w:rPr>
        <w:t>Standard Operating Procedure (SOP)</w:t>
      </w:r>
    </w:p>
    <w:p w:rsidR="00704C89" w:rsidRDefault="00704C89" w:rsidP="00C53E1A">
      <w:pPr>
        <w:pStyle w:val="Footer"/>
        <w:tabs>
          <w:tab w:val="clear" w:pos="4320"/>
          <w:tab w:val="left" w:pos="7470"/>
        </w:tabs>
        <w:spacing w:before="240"/>
        <w:rPr>
          <w:sz w:val="23"/>
        </w:rPr>
      </w:pPr>
      <w:r>
        <w:rPr>
          <w:b/>
          <w:sz w:val="23"/>
        </w:rPr>
        <w:t>SOP No.:</w:t>
      </w:r>
      <w:r>
        <w:rPr>
          <w:sz w:val="23"/>
        </w:rPr>
        <w:t xml:space="preserve">  XXX, version 1.0</w:t>
      </w:r>
      <w:r>
        <w:rPr>
          <w:sz w:val="23"/>
        </w:rPr>
        <w:tab/>
      </w:r>
      <w:r>
        <w:rPr>
          <w:sz w:val="23"/>
        </w:rPr>
        <w:tab/>
        <w:t xml:space="preserve">Page </w:t>
      </w:r>
      <w:r>
        <w:rPr>
          <w:sz w:val="23"/>
        </w:rPr>
        <w:fldChar w:fldCharType="begin"/>
      </w:r>
      <w:r>
        <w:rPr>
          <w:sz w:val="23"/>
        </w:rPr>
        <w:instrText xml:space="preserve"> PAGE   \* MERGEFORMAT </w:instrText>
      </w:r>
      <w:r>
        <w:rPr>
          <w:sz w:val="23"/>
        </w:rPr>
        <w:fldChar w:fldCharType="separate"/>
      </w:r>
      <w:r w:rsidR="00C4266A">
        <w:rPr>
          <w:sz w:val="23"/>
        </w:rPr>
        <w:t>1</w:t>
      </w:r>
      <w:r>
        <w:rPr>
          <w:sz w:val="23"/>
        </w:rPr>
        <w:fldChar w:fldCharType="end"/>
      </w:r>
      <w:r>
        <w:rPr>
          <w:sz w:val="23"/>
        </w:rPr>
        <w:t xml:space="preserve"> of </w:t>
      </w:r>
      <w:r>
        <w:rPr>
          <w:sz w:val="23"/>
        </w:rPr>
        <w:fldChar w:fldCharType="begin"/>
      </w:r>
      <w:r>
        <w:rPr>
          <w:sz w:val="23"/>
        </w:rPr>
        <w:instrText xml:space="preserve"> NUMPAGES   \* MERGEFORMAT </w:instrText>
      </w:r>
      <w:r>
        <w:rPr>
          <w:sz w:val="23"/>
        </w:rPr>
        <w:fldChar w:fldCharType="separate"/>
      </w:r>
      <w:r w:rsidR="00C4266A">
        <w:rPr>
          <w:sz w:val="23"/>
        </w:rPr>
        <w:t>6</w:t>
      </w:r>
      <w:r>
        <w:rPr>
          <w:sz w:val="23"/>
        </w:rPr>
        <w:fldChar w:fldCharType="end"/>
      </w:r>
    </w:p>
    <w:p w:rsidR="00704C89" w:rsidRDefault="00704C89" w:rsidP="00704C89">
      <w:pPr>
        <w:pStyle w:val="SOPHeader"/>
        <w:tabs>
          <w:tab w:val="left" w:pos="720"/>
        </w:tabs>
        <w:ind w:left="720" w:hanging="720"/>
        <w:jc w:val="left"/>
        <w:rPr>
          <w:b/>
          <w:i/>
          <w:sz w:val="23"/>
        </w:rPr>
      </w:pPr>
      <w:r>
        <w:rPr>
          <w:b/>
          <w:sz w:val="23"/>
        </w:rPr>
        <w:t>Title:</w:t>
      </w:r>
      <w:r w:rsidR="00C4266A">
        <w:rPr>
          <w:sz w:val="23"/>
        </w:rPr>
        <w:t xml:space="preserve">  </w:t>
      </w:r>
      <w:r>
        <w:rPr>
          <w:sz w:val="23"/>
        </w:rPr>
        <w:t>Obtaining Informed Consent</w:t>
      </w:r>
    </w:p>
    <w:p w:rsidR="00704C89" w:rsidRPr="00A44849" w:rsidRDefault="00704C89" w:rsidP="00C53E1A">
      <w:pPr>
        <w:pStyle w:val="Header"/>
        <w:tabs>
          <w:tab w:val="clear" w:pos="4320"/>
          <w:tab w:val="clear" w:pos="8640"/>
          <w:tab w:val="left" w:pos="5760"/>
        </w:tabs>
        <w:rPr>
          <w:sz w:val="23"/>
          <w:u w:val="single"/>
        </w:rPr>
      </w:pPr>
      <w:r w:rsidRPr="00A44849">
        <w:rPr>
          <w:b/>
          <w:sz w:val="23"/>
          <w:u w:val="single"/>
        </w:rPr>
        <w:t>Original Effective Date:</w:t>
      </w:r>
      <w:r w:rsidR="00C4266A">
        <w:rPr>
          <w:sz w:val="23"/>
          <w:u w:val="single"/>
        </w:rPr>
        <w:t xml:space="preserve">  </w:t>
      </w:r>
      <w:r w:rsidRPr="00A44849">
        <w:rPr>
          <w:u w:val="single"/>
        </w:rPr>
        <w:t>XX/MMM/YYY</w:t>
      </w:r>
      <w:r>
        <w:rPr>
          <w:u w:val="single"/>
        </w:rPr>
        <w:t>Y</w:t>
      </w:r>
      <w:r>
        <w:rPr>
          <w:u w:val="single"/>
        </w:rPr>
        <w:tab/>
      </w:r>
      <w:r w:rsidRPr="00A44849">
        <w:rPr>
          <w:b/>
          <w:sz w:val="23"/>
          <w:u w:val="single"/>
        </w:rPr>
        <w:t>Revision Effective Date:</w:t>
      </w:r>
      <w:r w:rsidR="00C4266A">
        <w:rPr>
          <w:sz w:val="23"/>
          <w:u w:val="single"/>
        </w:rPr>
        <w:t xml:space="preserve"> </w:t>
      </w:r>
      <w:r w:rsidRPr="00A44849">
        <w:rPr>
          <w:sz w:val="23"/>
          <w:u w:val="single"/>
        </w:rPr>
        <w:t xml:space="preserve"> N/A</w:t>
      </w:r>
    </w:p>
    <w:p w:rsidR="00B371F9" w:rsidRPr="005B09A9" w:rsidRDefault="00B371F9" w:rsidP="005B09A9">
      <w:pPr>
        <w:pStyle w:val="Heading2"/>
      </w:pPr>
      <w:r w:rsidRPr="005B09A9">
        <w:t>Purpose</w:t>
      </w:r>
    </w:p>
    <w:p w:rsidR="00B371F9" w:rsidRPr="004771EC" w:rsidRDefault="00422BFF" w:rsidP="00E3294A">
      <w:pPr>
        <w:rPr>
          <w:sz w:val="22"/>
          <w:szCs w:val="22"/>
        </w:rPr>
      </w:pPr>
      <w:r>
        <w:rPr>
          <w:sz w:val="22"/>
          <w:szCs w:val="22"/>
        </w:rPr>
        <w:t>To define</w:t>
      </w:r>
      <w:r w:rsidR="00B371F9" w:rsidRPr="004771EC">
        <w:rPr>
          <w:sz w:val="22"/>
          <w:szCs w:val="22"/>
        </w:rPr>
        <w:t xml:space="preserve"> </w:t>
      </w:r>
      <w:r w:rsidR="00D34EE3">
        <w:rPr>
          <w:sz w:val="22"/>
          <w:szCs w:val="22"/>
        </w:rPr>
        <w:t xml:space="preserve">general </w:t>
      </w:r>
      <w:r>
        <w:rPr>
          <w:sz w:val="22"/>
          <w:szCs w:val="22"/>
        </w:rPr>
        <w:t>informed consent procedures</w:t>
      </w:r>
      <w:r w:rsidR="00B371F9" w:rsidRPr="004771EC">
        <w:rPr>
          <w:sz w:val="22"/>
          <w:szCs w:val="22"/>
        </w:rPr>
        <w:t>.</w:t>
      </w:r>
    </w:p>
    <w:p w:rsidR="00B371F9" w:rsidRPr="004771EC" w:rsidRDefault="00B371F9" w:rsidP="00197442">
      <w:pPr>
        <w:pStyle w:val="Heading2"/>
        <w:spacing w:before="200"/>
      </w:pPr>
      <w:r w:rsidRPr="004771EC">
        <w:t>Scope</w:t>
      </w:r>
    </w:p>
    <w:p w:rsidR="00B371F9" w:rsidRPr="004771EC" w:rsidRDefault="00B371F9" w:rsidP="00E3294A">
      <w:pPr>
        <w:rPr>
          <w:sz w:val="22"/>
          <w:szCs w:val="22"/>
        </w:rPr>
      </w:pPr>
      <w:r w:rsidRPr="004771EC">
        <w:rPr>
          <w:sz w:val="22"/>
          <w:szCs w:val="22"/>
        </w:rPr>
        <w:t>This procedure applies to all staff involved in</w:t>
      </w:r>
      <w:r w:rsidR="00422BFF">
        <w:rPr>
          <w:sz w:val="22"/>
          <w:szCs w:val="22"/>
        </w:rPr>
        <w:t xml:space="preserve"> obtaining informed consent</w:t>
      </w:r>
      <w:r w:rsidR="00EC39D3">
        <w:rPr>
          <w:sz w:val="22"/>
          <w:szCs w:val="22"/>
        </w:rPr>
        <w:t>.</w:t>
      </w:r>
    </w:p>
    <w:p w:rsidR="00B371F9" w:rsidRPr="00D34EE3" w:rsidRDefault="00B371F9" w:rsidP="00197442">
      <w:pPr>
        <w:pStyle w:val="Heading2"/>
        <w:spacing w:before="200"/>
      </w:pPr>
      <w:r w:rsidRPr="004771EC">
        <w:t>Responsibilities</w:t>
      </w:r>
    </w:p>
    <w:p w:rsidR="00D34EE3" w:rsidRDefault="00D34EE3" w:rsidP="00D34EE3">
      <w:pPr>
        <w:rPr>
          <w:sz w:val="22"/>
          <w:szCs w:val="22"/>
        </w:rPr>
      </w:pPr>
      <w:r w:rsidRPr="004771EC">
        <w:rPr>
          <w:i/>
          <w:sz w:val="22"/>
          <w:szCs w:val="22"/>
          <w:u w:val="single"/>
        </w:rPr>
        <w:t>[R</w:t>
      </w:r>
      <w:r>
        <w:rPr>
          <w:i/>
          <w:sz w:val="22"/>
          <w:szCs w:val="22"/>
          <w:u w:val="single"/>
        </w:rPr>
        <w:t>esearch Nurses and/or Staff</w:t>
      </w:r>
      <w:r w:rsidRPr="004771EC">
        <w:rPr>
          <w:i/>
          <w:sz w:val="22"/>
          <w:szCs w:val="22"/>
          <w:u w:val="single"/>
        </w:rPr>
        <w:t xml:space="preserve"> delegated by the Investigator of Record]</w:t>
      </w:r>
      <w:r w:rsidRPr="004771EC">
        <w:rPr>
          <w:sz w:val="22"/>
          <w:szCs w:val="22"/>
        </w:rPr>
        <w:t xml:space="preserve"> to obtain </w:t>
      </w:r>
      <w:r w:rsidR="0015562C">
        <w:rPr>
          <w:sz w:val="22"/>
          <w:szCs w:val="22"/>
        </w:rPr>
        <w:t xml:space="preserve">informed </w:t>
      </w:r>
      <w:r>
        <w:rPr>
          <w:sz w:val="22"/>
          <w:szCs w:val="22"/>
        </w:rPr>
        <w:t xml:space="preserve">consent </w:t>
      </w:r>
      <w:r w:rsidRPr="004771EC">
        <w:rPr>
          <w:sz w:val="22"/>
          <w:szCs w:val="22"/>
        </w:rPr>
        <w:t>are responsible for</w:t>
      </w:r>
      <w:r>
        <w:rPr>
          <w:sz w:val="22"/>
          <w:szCs w:val="22"/>
        </w:rPr>
        <w:t>:</w:t>
      </w:r>
    </w:p>
    <w:p w:rsidR="00D34EE3" w:rsidRDefault="00D34EE3" w:rsidP="00D34EE3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FA3064">
        <w:rPr>
          <w:sz w:val="22"/>
          <w:szCs w:val="22"/>
        </w:rPr>
        <w:t>Understanding and following this SOP</w:t>
      </w:r>
      <w:r>
        <w:rPr>
          <w:sz w:val="22"/>
          <w:szCs w:val="22"/>
        </w:rPr>
        <w:t>.</w:t>
      </w:r>
    </w:p>
    <w:p w:rsidR="00D34EE3" w:rsidRPr="00FA3064" w:rsidRDefault="00D34EE3" w:rsidP="00D34EE3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Being adequately trained and qualified to obtain informed consent,</w:t>
      </w:r>
      <w:r w:rsidRPr="00D16B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as determined by </w:t>
      </w:r>
      <w:r w:rsidRPr="00D16B64">
        <w:rPr>
          <w:sz w:val="22"/>
          <w:szCs w:val="22"/>
        </w:rPr>
        <w:t>the Investigator of Record (</w:t>
      </w:r>
      <w:proofErr w:type="spellStart"/>
      <w:r w:rsidRPr="00D16B64">
        <w:rPr>
          <w:sz w:val="22"/>
          <w:szCs w:val="22"/>
        </w:rPr>
        <w:t>IoR</w:t>
      </w:r>
      <w:proofErr w:type="spellEnd"/>
      <w:r w:rsidRPr="00D16B64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D16B64">
        <w:rPr>
          <w:sz w:val="22"/>
          <w:szCs w:val="22"/>
        </w:rPr>
        <w:t>by education, training, experience, and knowledge of the trial</w:t>
      </w:r>
      <w:r>
        <w:rPr>
          <w:sz w:val="22"/>
          <w:szCs w:val="22"/>
        </w:rPr>
        <w:t>.</w:t>
      </w:r>
    </w:p>
    <w:p w:rsidR="00D34EE3" w:rsidRPr="00FA3064" w:rsidRDefault="00D34EE3" w:rsidP="00D34EE3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FA3064">
        <w:rPr>
          <w:sz w:val="22"/>
          <w:szCs w:val="22"/>
        </w:rPr>
        <w:t>Conducting</w:t>
      </w:r>
      <w:r>
        <w:rPr>
          <w:sz w:val="22"/>
          <w:szCs w:val="22"/>
        </w:rPr>
        <w:t xml:space="preserve"> the informed consent</w:t>
      </w:r>
      <w:r w:rsidRPr="00FA3064">
        <w:rPr>
          <w:sz w:val="22"/>
          <w:szCs w:val="22"/>
        </w:rPr>
        <w:t xml:space="preserve"> p</w:t>
      </w:r>
      <w:r>
        <w:rPr>
          <w:sz w:val="22"/>
          <w:szCs w:val="22"/>
        </w:rPr>
        <w:t>rocess with the participant. He/she will inform the potential participant</w:t>
      </w:r>
      <w:r w:rsidRPr="00FA3064">
        <w:rPr>
          <w:sz w:val="22"/>
          <w:szCs w:val="22"/>
        </w:rPr>
        <w:t xml:space="preserve"> that participating in the study is voluntarily, and </w:t>
      </w:r>
      <w:r>
        <w:rPr>
          <w:sz w:val="22"/>
          <w:szCs w:val="22"/>
        </w:rPr>
        <w:t xml:space="preserve">that the potential participant </w:t>
      </w:r>
      <w:r w:rsidRPr="00FA3064">
        <w:rPr>
          <w:sz w:val="22"/>
          <w:szCs w:val="22"/>
        </w:rPr>
        <w:t xml:space="preserve">has </w:t>
      </w:r>
      <w:r>
        <w:rPr>
          <w:sz w:val="22"/>
          <w:szCs w:val="22"/>
        </w:rPr>
        <w:t xml:space="preserve">a </w:t>
      </w:r>
      <w:r w:rsidRPr="00FA3064">
        <w:rPr>
          <w:sz w:val="22"/>
          <w:szCs w:val="22"/>
        </w:rPr>
        <w:t>good understanding about the study procedures/study agents.</w:t>
      </w:r>
    </w:p>
    <w:p w:rsidR="00D34EE3" w:rsidRDefault="00D34EE3" w:rsidP="00D34EE3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FA3064">
        <w:rPr>
          <w:sz w:val="22"/>
          <w:szCs w:val="22"/>
        </w:rPr>
        <w:t>Obtaining from e</w:t>
      </w:r>
      <w:r>
        <w:rPr>
          <w:sz w:val="22"/>
          <w:szCs w:val="22"/>
        </w:rPr>
        <w:t xml:space="preserve">ach potential participant </w:t>
      </w:r>
      <w:r w:rsidRPr="00FA3064">
        <w:rPr>
          <w:sz w:val="22"/>
          <w:szCs w:val="22"/>
        </w:rPr>
        <w:t xml:space="preserve">informed </w:t>
      </w:r>
      <w:r>
        <w:rPr>
          <w:sz w:val="22"/>
          <w:szCs w:val="22"/>
        </w:rPr>
        <w:t xml:space="preserve">consent </w:t>
      </w:r>
      <w:r w:rsidRPr="00FA3064">
        <w:rPr>
          <w:sz w:val="22"/>
          <w:szCs w:val="22"/>
        </w:rPr>
        <w:t>prior to initiation of study procedures.</w:t>
      </w:r>
    </w:p>
    <w:p w:rsidR="00D34EE3" w:rsidRDefault="00D34EE3" w:rsidP="00D34EE3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Conducting consent process</w:t>
      </w:r>
      <w:r w:rsidRPr="006A6300">
        <w:rPr>
          <w:sz w:val="22"/>
          <w:szCs w:val="22"/>
        </w:rPr>
        <w:t xml:space="preserve"> in a private setting free of coercion and undue influence. </w:t>
      </w:r>
      <w:r>
        <w:rPr>
          <w:sz w:val="22"/>
          <w:szCs w:val="22"/>
        </w:rPr>
        <w:t xml:space="preserve"> The possible study benefits will not be</w:t>
      </w:r>
      <w:r w:rsidRPr="006A6300">
        <w:rPr>
          <w:sz w:val="22"/>
          <w:szCs w:val="22"/>
        </w:rPr>
        <w:t xml:space="preserve"> overstate</w:t>
      </w:r>
      <w:r>
        <w:rPr>
          <w:sz w:val="22"/>
          <w:szCs w:val="22"/>
        </w:rPr>
        <w:t>d</w:t>
      </w:r>
      <w:r w:rsidRPr="006A6300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nor</w:t>
      </w:r>
      <w:proofErr w:type="gramEnd"/>
      <w:r>
        <w:rPr>
          <w:sz w:val="22"/>
          <w:szCs w:val="22"/>
        </w:rPr>
        <w:t xml:space="preserve"> will the risks be u</w:t>
      </w:r>
      <w:r w:rsidRPr="006A6300">
        <w:rPr>
          <w:sz w:val="22"/>
          <w:szCs w:val="22"/>
        </w:rPr>
        <w:t>nderstate</w:t>
      </w:r>
      <w:r>
        <w:rPr>
          <w:sz w:val="22"/>
          <w:szCs w:val="22"/>
        </w:rPr>
        <w:t>d</w:t>
      </w:r>
      <w:r w:rsidRPr="006A6300">
        <w:rPr>
          <w:sz w:val="22"/>
          <w:szCs w:val="22"/>
        </w:rPr>
        <w:t xml:space="preserve">. Extra time </w:t>
      </w:r>
      <w:r>
        <w:rPr>
          <w:sz w:val="22"/>
          <w:szCs w:val="22"/>
        </w:rPr>
        <w:t xml:space="preserve">will be spent </w:t>
      </w:r>
      <w:r w:rsidRPr="006A6300">
        <w:rPr>
          <w:sz w:val="22"/>
          <w:szCs w:val="22"/>
        </w:rPr>
        <w:t>as necessary to ensure understanding of these issues.</w:t>
      </w:r>
    </w:p>
    <w:p w:rsidR="00D34EE3" w:rsidRDefault="00D34EE3" w:rsidP="00D34EE3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F3CD3">
        <w:rPr>
          <w:sz w:val="22"/>
          <w:szCs w:val="22"/>
        </w:rPr>
        <w:t>Deliver</w:t>
      </w:r>
      <w:r>
        <w:rPr>
          <w:sz w:val="22"/>
          <w:szCs w:val="22"/>
        </w:rPr>
        <w:t>ing</w:t>
      </w:r>
      <w:r w:rsidRPr="00DF3CD3">
        <w:rPr>
          <w:sz w:val="22"/>
          <w:szCs w:val="22"/>
        </w:rPr>
        <w:t xml:space="preserve"> all required information in a manner that is understandable to </w:t>
      </w:r>
      <w:r>
        <w:rPr>
          <w:sz w:val="22"/>
          <w:szCs w:val="22"/>
        </w:rPr>
        <w:t>a potential study participant</w:t>
      </w:r>
    </w:p>
    <w:p w:rsidR="00D34EE3" w:rsidRPr="004771EC" w:rsidRDefault="00D34EE3" w:rsidP="00E3294A">
      <w:pPr>
        <w:rPr>
          <w:sz w:val="22"/>
          <w:szCs w:val="22"/>
        </w:rPr>
      </w:pPr>
    </w:p>
    <w:p w:rsidR="00143445" w:rsidRDefault="00143445" w:rsidP="00143445">
      <w:pPr>
        <w:rPr>
          <w:sz w:val="22"/>
          <w:szCs w:val="22"/>
        </w:rPr>
      </w:pPr>
      <w:r w:rsidRPr="003D065B">
        <w:rPr>
          <w:i/>
          <w:sz w:val="22"/>
          <w:szCs w:val="22"/>
          <w:u w:val="single"/>
        </w:rPr>
        <w:t>Investigator of Record (IoR)</w:t>
      </w:r>
      <w:r>
        <w:rPr>
          <w:sz w:val="22"/>
          <w:szCs w:val="22"/>
        </w:rPr>
        <w:t xml:space="preserve"> is responsibile</w:t>
      </w:r>
      <w:r w:rsidRPr="004771EC">
        <w:rPr>
          <w:sz w:val="22"/>
          <w:szCs w:val="22"/>
        </w:rPr>
        <w:t xml:space="preserve"> f</w:t>
      </w:r>
      <w:r w:rsidR="00EC39D3">
        <w:rPr>
          <w:sz w:val="22"/>
          <w:szCs w:val="22"/>
        </w:rPr>
        <w:t>or:</w:t>
      </w:r>
    </w:p>
    <w:p w:rsidR="00143445" w:rsidRDefault="00143445" w:rsidP="00143445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7A2229">
        <w:rPr>
          <w:sz w:val="22"/>
          <w:szCs w:val="22"/>
        </w:rPr>
        <w:t>Retaining overall responsibility for the conduct of a given trial at the site, including delegated t</w:t>
      </w:r>
      <w:r>
        <w:rPr>
          <w:sz w:val="22"/>
          <w:szCs w:val="22"/>
        </w:rPr>
        <w:t xml:space="preserve">asks such as obtaining </w:t>
      </w:r>
      <w:r w:rsidRPr="007A2229">
        <w:rPr>
          <w:sz w:val="22"/>
          <w:szCs w:val="22"/>
        </w:rPr>
        <w:t>consent</w:t>
      </w:r>
    </w:p>
    <w:p w:rsidR="00143445" w:rsidRDefault="00143445" w:rsidP="00143445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Ensuring staff delegated the task of obtaining informed consent are adequately trained and qualified </w:t>
      </w:r>
      <w:r w:rsidRPr="00D16B64">
        <w:rPr>
          <w:sz w:val="22"/>
          <w:szCs w:val="22"/>
        </w:rPr>
        <w:t>by education, training, experience, and knowledge of the trial</w:t>
      </w:r>
      <w:r>
        <w:rPr>
          <w:sz w:val="22"/>
          <w:szCs w:val="22"/>
        </w:rPr>
        <w:t>; training and qualifications are completed prior to the staff performing the delegated task.</w:t>
      </w:r>
    </w:p>
    <w:p w:rsidR="00143445" w:rsidRPr="007A2229" w:rsidRDefault="00143445" w:rsidP="00143445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Ensuring that staff delegated the task of obtaining informed consent are listed on study-specific Delegation Logs prior to the staff performing the delegated task</w:t>
      </w:r>
      <w:r w:rsidR="00A44849">
        <w:rPr>
          <w:sz w:val="22"/>
          <w:szCs w:val="22"/>
        </w:rPr>
        <w:t>; Delegation Logs to be kept in the Regulatory binder</w:t>
      </w:r>
      <w:r>
        <w:rPr>
          <w:sz w:val="22"/>
          <w:szCs w:val="22"/>
        </w:rPr>
        <w:t>.</w:t>
      </w:r>
    </w:p>
    <w:p w:rsidR="00143445" w:rsidRPr="007A2229" w:rsidRDefault="00143445" w:rsidP="00143445">
      <w:pPr>
        <w:pStyle w:val="ListParagraph"/>
        <w:numPr>
          <w:ilvl w:val="0"/>
          <w:numId w:val="26"/>
        </w:numPr>
        <w:rPr>
          <w:sz w:val="22"/>
          <w:szCs w:val="22"/>
        </w:rPr>
      </w:pPr>
      <w:bookmarkStart w:id="0" w:name="_Hlk490661889"/>
      <w:r w:rsidRPr="007A2229">
        <w:rPr>
          <w:sz w:val="22"/>
          <w:szCs w:val="22"/>
        </w:rPr>
        <w:t>Having a detailed plan for the supervision and oversight for a given trial</w:t>
      </w:r>
      <w:bookmarkEnd w:id="0"/>
    </w:p>
    <w:p w:rsidR="00143445" w:rsidRPr="00A44849" w:rsidRDefault="00143445" w:rsidP="00143445">
      <w:pPr>
        <w:pStyle w:val="ListParagraph"/>
        <w:numPr>
          <w:ilvl w:val="0"/>
          <w:numId w:val="26"/>
        </w:numPr>
        <w:rPr>
          <w:b/>
          <w:sz w:val="22"/>
          <w:szCs w:val="22"/>
        </w:rPr>
      </w:pPr>
      <w:r w:rsidRPr="007A2229">
        <w:rPr>
          <w:sz w:val="22"/>
          <w:szCs w:val="22"/>
        </w:rPr>
        <w:t>Ensuring that all applicable staff have received the appropriate training, follow this SOP, and are compliant with all applicable CFR regulations and ICH Guidelines.</w:t>
      </w:r>
    </w:p>
    <w:p w:rsidR="00A44849" w:rsidRPr="007A2229" w:rsidRDefault="00A44849" w:rsidP="00143445">
      <w:pPr>
        <w:pStyle w:val="ListParagraph"/>
        <w:numPr>
          <w:ilvl w:val="0"/>
          <w:numId w:val="26"/>
        </w:numPr>
        <w:rPr>
          <w:b/>
          <w:sz w:val="22"/>
          <w:szCs w:val="22"/>
        </w:rPr>
      </w:pPr>
      <w:r>
        <w:rPr>
          <w:sz w:val="22"/>
          <w:szCs w:val="22"/>
        </w:rPr>
        <w:t>Ensuring applicable SOPs are kept in the Regulatory binder</w:t>
      </w:r>
    </w:p>
    <w:p w:rsidR="00143445" w:rsidRDefault="00143445" w:rsidP="00197442">
      <w:pPr>
        <w:pStyle w:val="Heading2"/>
        <w:spacing w:before="200"/>
      </w:pPr>
      <w:r>
        <w:t>Training</w:t>
      </w:r>
    </w:p>
    <w:p w:rsidR="00143445" w:rsidRDefault="00143445" w:rsidP="00143445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Each staff member receives HSP/GCP training.</w:t>
      </w:r>
    </w:p>
    <w:p w:rsidR="00143445" w:rsidRPr="00BE559C" w:rsidRDefault="00143445" w:rsidP="00143445">
      <w:pPr>
        <w:numPr>
          <w:ilvl w:val="0"/>
          <w:numId w:val="25"/>
        </w:numPr>
        <w:rPr>
          <w:sz w:val="22"/>
          <w:szCs w:val="22"/>
        </w:rPr>
      </w:pPr>
      <w:r w:rsidRPr="00BE559C">
        <w:rPr>
          <w:sz w:val="22"/>
          <w:szCs w:val="22"/>
        </w:rPr>
        <w:t>Each staff member receives or has direct access to applicabl</w:t>
      </w:r>
      <w:r>
        <w:rPr>
          <w:sz w:val="22"/>
          <w:szCs w:val="22"/>
        </w:rPr>
        <w:t>e SOPs</w:t>
      </w:r>
      <w:r w:rsidRPr="00BE559C">
        <w:rPr>
          <w:sz w:val="22"/>
          <w:szCs w:val="22"/>
        </w:rPr>
        <w:t>.</w:t>
      </w:r>
    </w:p>
    <w:p w:rsidR="00143445" w:rsidRPr="00BE559C" w:rsidRDefault="00143445" w:rsidP="00143445">
      <w:pPr>
        <w:numPr>
          <w:ilvl w:val="0"/>
          <w:numId w:val="25"/>
        </w:numPr>
        <w:rPr>
          <w:sz w:val="22"/>
          <w:szCs w:val="22"/>
        </w:rPr>
      </w:pPr>
      <w:r w:rsidRPr="00BE559C">
        <w:rPr>
          <w:sz w:val="22"/>
          <w:szCs w:val="22"/>
        </w:rPr>
        <w:t xml:space="preserve">Each staff member reviews the applicable SOPs </w:t>
      </w:r>
      <w:r w:rsidRPr="00BE559C">
        <w:rPr>
          <w:i/>
          <w:sz w:val="22"/>
          <w:szCs w:val="22"/>
        </w:rPr>
        <w:t>[Insert frequency of review]</w:t>
      </w:r>
      <w:r w:rsidR="00EC39D3">
        <w:rPr>
          <w:sz w:val="22"/>
          <w:szCs w:val="22"/>
        </w:rPr>
        <w:t>.</w:t>
      </w:r>
    </w:p>
    <w:p w:rsidR="00143445" w:rsidRPr="00BE559C" w:rsidRDefault="00143445" w:rsidP="00143445">
      <w:pPr>
        <w:numPr>
          <w:ilvl w:val="0"/>
          <w:numId w:val="25"/>
        </w:numPr>
        <w:rPr>
          <w:sz w:val="22"/>
          <w:szCs w:val="22"/>
        </w:rPr>
      </w:pPr>
      <w:r w:rsidRPr="00BE559C">
        <w:rPr>
          <w:sz w:val="22"/>
          <w:szCs w:val="22"/>
        </w:rPr>
        <w:t xml:space="preserve">All SOP training is documented and tracked </w:t>
      </w:r>
      <w:r w:rsidRPr="00BE559C">
        <w:rPr>
          <w:i/>
          <w:sz w:val="22"/>
          <w:szCs w:val="22"/>
        </w:rPr>
        <w:t>[Insert where the documentation is kept].</w:t>
      </w:r>
    </w:p>
    <w:p w:rsidR="00143445" w:rsidRPr="00BE559C" w:rsidRDefault="00143445" w:rsidP="00143445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New staff are</w:t>
      </w:r>
      <w:r w:rsidRPr="00BE559C">
        <w:rPr>
          <w:sz w:val="22"/>
          <w:szCs w:val="22"/>
        </w:rPr>
        <w:t xml:space="preserve"> trained on applicable SOPs within </w:t>
      </w:r>
      <w:r w:rsidRPr="00BE559C">
        <w:rPr>
          <w:i/>
          <w:sz w:val="22"/>
          <w:szCs w:val="22"/>
        </w:rPr>
        <w:t>[Insert # of days]</w:t>
      </w:r>
      <w:r w:rsidRPr="00BE559C">
        <w:rPr>
          <w:sz w:val="22"/>
          <w:szCs w:val="22"/>
        </w:rPr>
        <w:t xml:space="preserve"> days of employment.</w:t>
      </w:r>
    </w:p>
    <w:p w:rsidR="00C4266A" w:rsidRDefault="00143445" w:rsidP="00E3294A">
      <w:pPr>
        <w:numPr>
          <w:ilvl w:val="0"/>
          <w:numId w:val="25"/>
        </w:numPr>
        <w:rPr>
          <w:sz w:val="22"/>
          <w:szCs w:val="22"/>
        </w:rPr>
      </w:pPr>
      <w:r w:rsidRPr="00C4266A">
        <w:rPr>
          <w:sz w:val="22"/>
          <w:szCs w:val="22"/>
        </w:rPr>
        <w:t xml:space="preserve">Staff members whose duties fall within this SOP scope are retrained within </w:t>
      </w:r>
      <w:r w:rsidRPr="00C4266A">
        <w:rPr>
          <w:i/>
          <w:sz w:val="22"/>
          <w:szCs w:val="22"/>
        </w:rPr>
        <w:t>[Insert # of days]</w:t>
      </w:r>
      <w:r w:rsidRPr="00C4266A">
        <w:rPr>
          <w:sz w:val="22"/>
          <w:szCs w:val="22"/>
        </w:rPr>
        <w:t xml:space="preserve"> days of the approval of each SOP revision.</w:t>
      </w:r>
    </w:p>
    <w:p w:rsidR="00197442" w:rsidRDefault="00C4266A" w:rsidP="00197442">
      <w:pPr>
        <w:spacing w:before="960"/>
      </w:pPr>
      <w:r>
        <w:t>DAIDS Version 1.0, September 2017: General Informed Consent Example</w:t>
      </w:r>
      <w:r w:rsidR="00197442">
        <w:br w:type="page"/>
      </w:r>
    </w:p>
    <w:p w:rsidR="00B371F9" w:rsidRPr="004771EC" w:rsidRDefault="00B371F9" w:rsidP="005B09A9">
      <w:pPr>
        <w:pStyle w:val="Heading2"/>
      </w:pPr>
      <w:r w:rsidRPr="004771EC">
        <w:t>Introduction</w:t>
      </w:r>
    </w:p>
    <w:p w:rsidR="00B371F9" w:rsidRPr="004771EC" w:rsidRDefault="00B371F9" w:rsidP="00E3294A">
      <w:pPr>
        <w:rPr>
          <w:b/>
          <w:sz w:val="22"/>
          <w:szCs w:val="22"/>
        </w:rPr>
      </w:pPr>
    </w:p>
    <w:p w:rsidR="00B371F9" w:rsidRPr="004771EC" w:rsidRDefault="00B371F9" w:rsidP="00E86D76">
      <w:pPr>
        <w:rPr>
          <w:sz w:val="22"/>
          <w:szCs w:val="22"/>
        </w:rPr>
      </w:pPr>
      <w:r w:rsidRPr="004771EC">
        <w:rPr>
          <w:sz w:val="22"/>
          <w:szCs w:val="22"/>
        </w:rPr>
        <w:t>Informed consent is an on-going process</w:t>
      </w:r>
      <w:r>
        <w:rPr>
          <w:sz w:val="22"/>
          <w:szCs w:val="22"/>
        </w:rPr>
        <w:t xml:space="preserve"> and</w:t>
      </w:r>
      <w:r w:rsidRPr="004771EC">
        <w:rPr>
          <w:sz w:val="22"/>
          <w:szCs w:val="22"/>
        </w:rPr>
        <w:t xml:space="preserve"> start</w:t>
      </w:r>
      <w:r>
        <w:rPr>
          <w:sz w:val="22"/>
          <w:szCs w:val="22"/>
        </w:rPr>
        <w:t>s</w:t>
      </w:r>
      <w:r w:rsidRPr="004771EC">
        <w:rPr>
          <w:sz w:val="22"/>
          <w:szCs w:val="22"/>
        </w:rPr>
        <w:t xml:space="preserve"> at the initial contact with the potential participant and continue</w:t>
      </w:r>
      <w:r>
        <w:rPr>
          <w:sz w:val="22"/>
          <w:szCs w:val="22"/>
        </w:rPr>
        <w:t>s</w:t>
      </w:r>
      <w:r w:rsidRPr="004771EC">
        <w:rPr>
          <w:sz w:val="22"/>
          <w:szCs w:val="22"/>
        </w:rPr>
        <w:t xml:space="preserve"> throughout the entire follow-u</w:t>
      </w:r>
      <w:r w:rsidR="00E86D76">
        <w:rPr>
          <w:sz w:val="22"/>
          <w:szCs w:val="22"/>
        </w:rPr>
        <w:t>p period of the study</w:t>
      </w:r>
      <w:r>
        <w:rPr>
          <w:sz w:val="22"/>
          <w:szCs w:val="22"/>
        </w:rPr>
        <w:t>.</w:t>
      </w:r>
    </w:p>
    <w:p w:rsidR="00B371F9" w:rsidRPr="004771EC" w:rsidRDefault="00B371F9" w:rsidP="00E3294A">
      <w:pPr>
        <w:rPr>
          <w:sz w:val="22"/>
          <w:szCs w:val="22"/>
        </w:rPr>
      </w:pPr>
    </w:p>
    <w:p w:rsidR="00B371F9" w:rsidRPr="004771EC" w:rsidRDefault="00B371F9" w:rsidP="00E3294A">
      <w:pPr>
        <w:rPr>
          <w:b/>
          <w:sz w:val="22"/>
          <w:szCs w:val="22"/>
        </w:rPr>
      </w:pPr>
      <w:r w:rsidRPr="005B09A9">
        <w:rPr>
          <w:rStyle w:val="Heading2Char"/>
        </w:rPr>
        <w:t>Pro</w:t>
      </w:r>
      <w:bookmarkStart w:id="1" w:name="_GoBack"/>
      <w:bookmarkEnd w:id="1"/>
      <w:r w:rsidRPr="005B09A9">
        <w:rPr>
          <w:rStyle w:val="Heading2Char"/>
        </w:rPr>
        <w:t>cedures</w:t>
      </w:r>
      <w:r w:rsidR="006C1347" w:rsidRPr="006C1347">
        <w:rPr>
          <w:sz w:val="22"/>
          <w:szCs w:val="22"/>
        </w:rPr>
        <w:t xml:space="preserve"> (</w:t>
      </w:r>
      <w:r w:rsidR="006C1347" w:rsidRPr="006C1347">
        <w:rPr>
          <w:i/>
          <w:sz w:val="22"/>
          <w:szCs w:val="22"/>
        </w:rPr>
        <w:t>revise as applicable</w:t>
      </w:r>
      <w:r w:rsidR="006C1347">
        <w:rPr>
          <w:i/>
          <w:sz w:val="22"/>
          <w:szCs w:val="22"/>
        </w:rPr>
        <w:t>)</w:t>
      </w:r>
    </w:p>
    <w:p w:rsidR="00B371F9" w:rsidRDefault="00EE2C99" w:rsidP="00C23860">
      <w:pPr>
        <w:numPr>
          <w:ilvl w:val="0"/>
          <w:numId w:val="4"/>
        </w:numPr>
        <w:tabs>
          <w:tab w:val="left" w:pos="720"/>
        </w:tabs>
        <w:spacing w:before="200"/>
        <w:ind w:left="720" w:hanging="605"/>
        <w:rPr>
          <w:sz w:val="22"/>
          <w:szCs w:val="22"/>
        </w:rPr>
      </w:pPr>
      <w:r>
        <w:rPr>
          <w:sz w:val="22"/>
          <w:szCs w:val="22"/>
        </w:rPr>
        <w:t>All materials used for obtaining informed consent and verbal discussions are in a language understandable by the participant.</w:t>
      </w:r>
    </w:p>
    <w:p w:rsidR="00EE2C99" w:rsidRDefault="00EE2C99" w:rsidP="00C23860">
      <w:pPr>
        <w:numPr>
          <w:ilvl w:val="0"/>
          <w:numId w:val="4"/>
        </w:numPr>
        <w:tabs>
          <w:tab w:val="left" w:pos="720"/>
        </w:tabs>
        <w:spacing w:before="200"/>
        <w:ind w:left="720" w:hanging="600"/>
        <w:rPr>
          <w:sz w:val="22"/>
          <w:szCs w:val="22"/>
        </w:rPr>
      </w:pPr>
      <w:r>
        <w:rPr>
          <w:sz w:val="22"/>
          <w:szCs w:val="22"/>
        </w:rPr>
        <w:t xml:space="preserve">The latest </w:t>
      </w:r>
      <w:r w:rsidRPr="004771EC">
        <w:rPr>
          <w:sz w:val="22"/>
          <w:szCs w:val="22"/>
        </w:rPr>
        <w:t>IRB</w:t>
      </w:r>
      <w:r>
        <w:rPr>
          <w:sz w:val="22"/>
          <w:szCs w:val="22"/>
        </w:rPr>
        <w:t>/EC</w:t>
      </w:r>
      <w:r w:rsidRPr="004771EC">
        <w:rPr>
          <w:sz w:val="22"/>
          <w:szCs w:val="22"/>
        </w:rPr>
        <w:t>-approved</w:t>
      </w:r>
      <w:r>
        <w:rPr>
          <w:sz w:val="22"/>
          <w:szCs w:val="22"/>
        </w:rPr>
        <w:t xml:space="preserve"> version of the </w:t>
      </w:r>
      <w:r w:rsidR="00D34EE3">
        <w:rPr>
          <w:sz w:val="22"/>
          <w:szCs w:val="22"/>
        </w:rPr>
        <w:t>informed consent form (s) [</w:t>
      </w:r>
      <w:r>
        <w:rPr>
          <w:sz w:val="22"/>
          <w:szCs w:val="22"/>
        </w:rPr>
        <w:t>ICF(</w:t>
      </w:r>
      <w:r w:rsidRPr="004771EC">
        <w:rPr>
          <w:sz w:val="22"/>
          <w:szCs w:val="22"/>
        </w:rPr>
        <w:t>s</w:t>
      </w:r>
      <w:r>
        <w:rPr>
          <w:sz w:val="22"/>
          <w:szCs w:val="22"/>
        </w:rPr>
        <w:t>)</w:t>
      </w:r>
      <w:r w:rsidR="00D34EE3">
        <w:rPr>
          <w:sz w:val="22"/>
          <w:szCs w:val="22"/>
        </w:rPr>
        <w:t>]</w:t>
      </w:r>
      <w:r w:rsidRPr="004771EC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will be used by the appropriate site staff for obtaining informed consent</w:t>
      </w:r>
      <w:r w:rsidR="00BE559C">
        <w:rPr>
          <w:sz w:val="22"/>
          <w:szCs w:val="22"/>
        </w:rPr>
        <w:t xml:space="preserve"> </w:t>
      </w:r>
      <w:r w:rsidR="00BE559C" w:rsidRPr="004771EC">
        <w:rPr>
          <w:i/>
          <w:sz w:val="22"/>
          <w:szCs w:val="22"/>
        </w:rPr>
        <w:t>[add local languages</w:t>
      </w:r>
      <w:r w:rsidR="00BE559C">
        <w:rPr>
          <w:i/>
          <w:sz w:val="22"/>
          <w:szCs w:val="22"/>
        </w:rPr>
        <w:t xml:space="preserve"> ICFs, as applicable</w:t>
      </w:r>
      <w:r w:rsidR="00BE559C" w:rsidRPr="004771EC">
        <w:rPr>
          <w:i/>
          <w:sz w:val="22"/>
          <w:szCs w:val="22"/>
        </w:rPr>
        <w:t>]</w:t>
      </w:r>
      <w:r>
        <w:rPr>
          <w:sz w:val="22"/>
          <w:szCs w:val="22"/>
        </w:rPr>
        <w:t>.</w:t>
      </w:r>
    </w:p>
    <w:p w:rsidR="00BE559C" w:rsidRPr="00E86D76" w:rsidRDefault="00BE559C" w:rsidP="00C23860">
      <w:pPr>
        <w:numPr>
          <w:ilvl w:val="0"/>
          <w:numId w:val="4"/>
        </w:numPr>
        <w:tabs>
          <w:tab w:val="clear" w:pos="1350"/>
          <w:tab w:val="num" w:pos="720"/>
        </w:tabs>
        <w:spacing w:before="200"/>
        <w:ind w:left="720" w:hanging="630"/>
        <w:rPr>
          <w:sz w:val="22"/>
          <w:szCs w:val="22"/>
        </w:rPr>
      </w:pPr>
      <w:r w:rsidRPr="00BE559C">
        <w:rPr>
          <w:sz w:val="22"/>
          <w:szCs w:val="22"/>
        </w:rPr>
        <w:t>Participants are offered the</w:t>
      </w:r>
      <w:r w:rsidR="00287B0A">
        <w:rPr>
          <w:sz w:val="22"/>
          <w:szCs w:val="22"/>
        </w:rPr>
        <w:t xml:space="preserve"> opportunity to take the ICF</w:t>
      </w:r>
      <w:r w:rsidRPr="00BE559C">
        <w:rPr>
          <w:sz w:val="22"/>
          <w:szCs w:val="22"/>
        </w:rPr>
        <w:t>(s) home to read and return on anoth</w:t>
      </w:r>
      <w:r w:rsidR="00287B0A">
        <w:rPr>
          <w:sz w:val="22"/>
          <w:szCs w:val="22"/>
        </w:rPr>
        <w:t>er day to complete the informed consent</w:t>
      </w:r>
      <w:r w:rsidRPr="00BE559C">
        <w:rPr>
          <w:sz w:val="22"/>
          <w:szCs w:val="22"/>
        </w:rPr>
        <w:t xml:space="preserve"> process, if needed.</w:t>
      </w:r>
    </w:p>
    <w:p w:rsidR="00B371F9" w:rsidRPr="00E86D76" w:rsidRDefault="00B371F9" w:rsidP="00C23860">
      <w:pPr>
        <w:numPr>
          <w:ilvl w:val="0"/>
          <w:numId w:val="4"/>
        </w:numPr>
        <w:tabs>
          <w:tab w:val="left" w:pos="720"/>
        </w:tabs>
        <w:spacing w:before="200"/>
        <w:ind w:left="720" w:hanging="600"/>
        <w:rPr>
          <w:sz w:val="22"/>
          <w:szCs w:val="22"/>
        </w:rPr>
      </w:pPr>
      <w:r w:rsidRPr="00081EAA">
        <w:rPr>
          <w:i/>
          <w:sz w:val="22"/>
          <w:szCs w:val="22"/>
        </w:rPr>
        <w:t>[</w:t>
      </w:r>
      <w:r w:rsidR="00EE2C99">
        <w:rPr>
          <w:i/>
          <w:sz w:val="22"/>
          <w:szCs w:val="22"/>
        </w:rPr>
        <w:t>Describe any</w:t>
      </w:r>
      <w:r w:rsidR="006C1347">
        <w:rPr>
          <w:i/>
          <w:sz w:val="22"/>
          <w:szCs w:val="22"/>
        </w:rPr>
        <w:t xml:space="preserve"> </w:t>
      </w:r>
      <w:r w:rsidR="00E86D76">
        <w:rPr>
          <w:i/>
          <w:sz w:val="22"/>
          <w:szCs w:val="22"/>
        </w:rPr>
        <w:t>IRB/EC-approved</w:t>
      </w:r>
      <w:r w:rsidR="00E86D76">
        <w:rPr>
          <w:sz w:val="22"/>
          <w:szCs w:val="22"/>
        </w:rPr>
        <w:t xml:space="preserve"> </w:t>
      </w:r>
      <w:r w:rsidRPr="00E86D76">
        <w:rPr>
          <w:i/>
          <w:sz w:val="22"/>
          <w:szCs w:val="22"/>
        </w:rPr>
        <w:t>informed consent support materials that will be used during th</w:t>
      </w:r>
      <w:r w:rsidR="00E86D76">
        <w:rPr>
          <w:i/>
          <w:sz w:val="22"/>
          <w:szCs w:val="22"/>
        </w:rPr>
        <w:t>e informed consent process.</w:t>
      </w:r>
      <w:r w:rsidR="00081EAA" w:rsidRPr="004771EC">
        <w:rPr>
          <w:i/>
          <w:sz w:val="22"/>
          <w:szCs w:val="22"/>
        </w:rPr>
        <w:t>]</w:t>
      </w:r>
    </w:p>
    <w:p w:rsidR="00B371F9" w:rsidRDefault="00B371F9" w:rsidP="00C23860">
      <w:pPr>
        <w:numPr>
          <w:ilvl w:val="0"/>
          <w:numId w:val="4"/>
        </w:numPr>
        <w:tabs>
          <w:tab w:val="left" w:pos="720"/>
        </w:tabs>
        <w:spacing w:before="200"/>
        <w:ind w:left="720" w:hanging="600"/>
        <w:rPr>
          <w:i/>
          <w:sz w:val="22"/>
          <w:szCs w:val="22"/>
        </w:rPr>
      </w:pPr>
      <w:r w:rsidRPr="002404CE">
        <w:rPr>
          <w:i/>
          <w:sz w:val="22"/>
          <w:szCs w:val="22"/>
        </w:rPr>
        <w:t>[Describe here</w:t>
      </w:r>
      <w:r>
        <w:rPr>
          <w:i/>
          <w:sz w:val="22"/>
          <w:szCs w:val="22"/>
        </w:rPr>
        <w:t xml:space="preserve"> how </w:t>
      </w:r>
      <w:r w:rsidRPr="002404CE">
        <w:rPr>
          <w:i/>
          <w:sz w:val="22"/>
          <w:szCs w:val="22"/>
        </w:rPr>
        <w:t xml:space="preserve">the participant’s identity and </w:t>
      </w:r>
      <w:r>
        <w:rPr>
          <w:i/>
          <w:sz w:val="22"/>
          <w:szCs w:val="22"/>
        </w:rPr>
        <w:t xml:space="preserve">legal </w:t>
      </w:r>
      <w:r w:rsidRPr="002404CE">
        <w:rPr>
          <w:i/>
          <w:sz w:val="22"/>
          <w:szCs w:val="22"/>
        </w:rPr>
        <w:t xml:space="preserve">age </w:t>
      </w:r>
      <w:r>
        <w:rPr>
          <w:i/>
          <w:sz w:val="22"/>
          <w:szCs w:val="22"/>
        </w:rPr>
        <w:t xml:space="preserve">will be ascertained </w:t>
      </w:r>
      <w:r w:rsidRPr="002404CE">
        <w:rPr>
          <w:i/>
          <w:sz w:val="22"/>
          <w:szCs w:val="22"/>
        </w:rPr>
        <w:t>prior to initiating the informed consent process, the site staff responsible for determining this</w:t>
      </w:r>
      <w:r>
        <w:rPr>
          <w:i/>
          <w:sz w:val="22"/>
          <w:szCs w:val="22"/>
        </w:rPr>
        <w:t>, and how it will be documen</w:t>
      </w:r>
      <w:r w:rsidR="006C1347">
        <w:rPr>
          <w:i/>
          <w:sz w:val="22"/>
          <w:szCs w:val="22"/>
        </w:rPr>
        <w:t>ted</w:t>
      </w:r>
      <w:r w:rsidR="00A75D5A">
        <w:rPr>
          <w:i/>
          <w:sz w:val="22"/>
          <w:szCs w:val="22"/>
        </w:rPr>
        <w:t>, if applicable</w:t>
      </w:r>
      <w:r w:rsidRPr="002404CE">
        <w:rPr>
          <w:i/>
          <w:sz w:val="22"/>
          <w:szCs w:val="22"/>
        </w:rPr>
        <w:t>.]</w:t>
      </w:r>
    </w:p>
    <w:p w:rsidR="00B371F9" w:rsidRPr="009C5F00" w:rsidRDefault="00B371F9" w:rsidP="00C23860">
      <w:pPr>
        <w:numPr>
          <w:ilvl w:val="0"/>
          <w:numId w:val="4"/>
        </w:numPr>
        <w:tabs>
          <w:tab w:val="left" w:pos="720"/>
        </w:tabs>
        <w:spacing w:before="200"/>
        <w:ind w:left="720" w:hanging="600"/>
        <w:rPr>
          <w:sz w:val="22"/>
          <w:szCs w:val="22"/>
        </w:rPr>
      </w:pPr>
      <w:r w:rsidRPr="004771EC">
        <w:rPr>
          <w:i/>
          <w:sz w:val="22"/>
          <w:szCs w:val="22"/>
        </w:rPr>
        <w:t>[</w:t>
      </w:r>
      <w:r>
        <w:rPr>
          <w:i/>
          <w:sz w:val="22"/>
          <w:szCs w:val="22"/>
        </w:rPr>
        <w:t>This section should describe the setting/ location in the clinic in which the informed consent process will occur (e.g. Counseling rooms #1-3).  This should also include a description of how the setting will be private and free of coercion</w:t>
      </w:r>
      <w:r w:rsidR="006C1347">
        <w:rPr>
          <w:i/>
          <w:sz w:val="22"/>
          <w:szCs w:val="22"/>
        </w:rPr>
        <w:t>.</w:t>
      </w:r>
      <w:r w:rsidR="006C1347" w:rsidRPr="004771EC">
        <w:rPr>
          <w:i/>
          <w:sz w:val="22"/>
          <w:szCs w:val="22"/>
        </w:rPr>
        <w:t>]</w:t>
      </w:r>
    </w:p>
    <w:p w:rsidR="00B371F9" w:rsidRPr="00230B8D" w:rsidRDefault="00B371F9" w:rsidP="00C23860">
      <w:pPr>
        <w:numPr>
          <w:ilvl w:val="0"/>
          <w:numId w:val="4"/>
        </w:numPr>
        <w:tabs>
          <w:tab w:val="num" w:pos="720"/>
        </w:tabs>
        <w:spacing w:before="200"/>
        <w:ind w:left="720" w:hanging="600"/>
        <w:rPr>
          <w:sz w:val="22"/>
          <w:szCs w:val="22"/>
        </w:rPr>
      </w:pPr>
      <w:r>
        <w:rPr>
          <w:sz w:val="22"/>
          <w:szCs w:val="22"/>
        </w:rPr>
        <w:t xml:space="preserve">Potential participants’ literacy will be determined by </w:t>
      </w:r>
      <w:r>
        <w:rPr>
          <w:i/>
          <w:sz w:val="22"/>
          <w:szCs w:val="22"/>
        </w:rPr>
        <w:t xml:space="preserve">[Insert staff responsible, and </w:t>
      </w:r>
      <w:r w:rsidRPr="004771EC">
        <w:rPr>
          <w:i/>
          <w:sz w:val="22"/>
          <w:szCs w:val="22"/>
        </w:rPr>
        <w:t>site-specific procedure</w:t>
      </w:r>
      <w:r>
        <w:rPr>
          <w:i/>
          <w:sz w:val="22"/>
          <w:szCs w:val="22"/>
        </w:rPr>
        <w:t xml:space="preserve">s </w:t>
      </w:r>
      <w:r w:rsidRPr="004771EC">
        <w:rPr>
          <w:i/>
          <w:sz w:val="22"/>
          <w:szCs w:val="22"/>
        </w:rPr>
        <w:t>for literacy assessment, such as asking participant to read first paragraph aloud</w:t>
      </w:r>
      <w:r>
        <w:rPr>
          <w:i/>
          <w:sz w:val="22"/>
          <w:szCs w:val="22"/>
        </w:rPr>
        <w:t>, handing the ICF to the participant upside-down, etc</w:t>
      </w:r>
      <w:r w:rsidRPr="004771EC">
        <w:rPr>
          <w:i/>
          <w:sz w:val="22"/>
          <w:szCs w:val="22"/>
        </w:rPr>
        <w:t xml:space="preserve">.  </w:t>
      </w:r>
      <w:r>
        <w:rPr>
          <w:i/>
          <w:sz w:val="22"/>
          <w:szCs w:val="22"/>
        </w:rPr>
        <w:t>Site-specific forms should be included here, as well as attached as an appendix.]</w:t>
      </w:r>
    </w:p>
    <w:p w:rsidR="00B371F9" w:rsidRPr="00930659" w:rsidRDefault="00B371F9" w:rsidP="00C23860">
      <w:pPr>
        <w:numPr>
          <w:ilvl w:val="0"/>
          <w:numId w:val="4"/>
        </w:numPr>
        <w:tabs>
          <w:tab w:val="num" w:pos="720"/>
          <w:tab w:val="num" w:pos="1800"/>
        </w:tabs>
        <w:spacing w:before="200"/>
        <w:ind w:left="720" w:hanging="600"/>
        <w:rPr>
          <w:i/>
          <w:sz w:val="22"/>
          <w:szCs w:val="22"/>
        </w:rPr>
      </w:pPr>
      <w:r>
        <w:rPr>
          <w:sz w:val="22"/>
          <w:szCs w:val="22"/>
        </w:rPr>
        <w:t>F</w:t>
      </w:r>
      <w:r w:rsidRPr="004771EC">
        <w:rPr>
          <w:sz w:val="22"/>
          <w:szCs w:val="22"/>
        </w:rPr>
        <w:t xml:space="preserve">or </w:t>
      </w:r>
      <w:r>
        <w:rPr>
          <w:sz w:val="22"/>
          <w:szCs w:val="22"/>
        </w:rPr>
        <w:t>l</w:t>
      </w:r>
      <w:r w:rsidRPr="004771EC">
        <w:rPr>
          <w:sz w:val="22"/>
          <w:szCs w:val="22"/>
        </w:rPr>
        <w:t xml:space="preserve">iterate </w:t>
      </w:r>
      <w:r>
        <w:rPr>
          <w:sz w:val="22"/>
          <w:szCs w:val="22"/>
        </w:rPr>
        <w:t>p</w:t>
      </w:r>
      <w:r w:rsidRPr="004771EC">
        <w:rPr>
          <w:sz w:val="22"/>
          <w:szCs w:val="22"/>
        </w:rPr>
        <w:t>articipants</w:t>
      </w:r>
      <w:r>
        <w:rPr>
          <w:sz w:val="22"/>
          <w:szCs w:val="22"/>
        </w:rPr>
        <w:t xml:space="preserve"> at each visit where consent is obtained, the following will be conducted for the informed consent process</w:t>
      </w:r>
      <w:r w:rsidRPr="004771EC">
        <w:rPr>
          <w:sz w:val="22"/>
          <w:szCs w:val="22"/>
        </w:rPr>
        <w:t xml:space="preserve"> </w:t>
      </w:r>
      <w:r w:rsidRPr="00865B3A">
        <w:rPr>
          <w:b/>
          <w:i/>
          <w:sz w:val="22"/>
          <w:szCs w:val="22"/>
        </w:rPr>
        <w:t>[The following is an example, edit as needed to reflect site-specific procedures]:</w:t>
      </w:r>
    </w:p>
    <w:p w:rsidR="00B371F9" w:rsidRPr="004771EC" w:rsidRDefault="00B371F9" w:rsidP="00C23860">
      <w:pPr>
        <w:pStyle w:val="BodyText"/>
        <w:numPr>
          <w:ilvl w:val="1"/>
          <w:numId w:val="4"/>
        </w:numPr>
        <w:tabs>
          <w:tab w:val="clear" w:pos="1800"/>
          <w:tab w:val="num" w:pos="1440"/>
        </w:tabs>
        <w:spacing w:before="200"/>
        <w:ind w:left="1440" w:hanging="720"/>
        <w:rPr>
          <w:sz w:val="22"/>
          <w:szCs w:val="22"/>
        </w:rPr>
      </w:pPr>
      <w:r>
        <w:rPr>
          <w:sz w:val="22"/>
          <w:szCs w:val="22"/>
        </w:rPr>
        <w:t>[</w:t>
      </w:r>
      <w:r w:rsidRPr="00F77FCD">
        <w:rPr>
          <w:i/>
          <w:sz w:val="22"/>
          <w:szCs w:val="22"/>
        </w:rPr>
        <w:t>Site staff responsible</w:t>
      </w:r>
      <w:r>
        <w:rPr>
          <w:sz w:val="22"/>
          <w:szCs w:val="22"/>
        </w:rPr>
        <w:t>] will p</w:t>
      </w:r>
      <w:r w:rsidRPr="004771EC">
        <w:rPr>
          <w:sz w:val="22"/>
          <w:szCs w:val="22"/>
        </w:rPr>
        <w:t>rovide a copy of the IC</w:t>
      </w:r>
      <w:r w:rsidR="006C1347">
        <w:rPr>
          <w:sz w:val="22"/>
          <w:szCs w:val="22"/>
        </w:rPr>
        <w:t>F</w:t>
      </w:r>
      <w:r w:rsidRPr="004771EC">
        <w:rPr>
          <w:sz w:val="22"/>
          <w:szCs w:val="22"/>
        </w:rPr>
        <w:t xml:space="preserve"> and allow </w:t>
      </w:r>
      <w:r>
        <w:rPr>
          <w:sz w:val="22"/>
          <w:szCs w:val="22"/>
        </w:rPr>
        <w:t>the participant</w:t>
      </w:r>
      <w:r w:rsidRPr="004771EC">
        <w:rPr>
          <w:sz w:val="22"/>
          <w:szCs w:val="22"/>
        </w:rPr>
        <w:t xml:space="preserve"> to read </w:t>
      </w:r>
      <w:r>
        <w:rPr>
          <w:sz w:val="22"/>
          <w:szCs w:val="22"/>
        </w:rPr>
        <w:t>it</w:t>
      </w:r>
      <w:r w:rsidRPr="004771EC">
        <w:rPr>
          <w:sz w:val="22"/>
          <w:szCs w:val="22"/>
        </w:rPr>
        <w:t>.</w:t>
      </w:r>
    </w:p>
    <w:p w:rsidR="00B371F9" w:rsidRDefault="00B371F9" w:rsidP="00C23860">
      <w:pPr>
        <w:pStyle w:val="BodyText"/>
        <w:numPr>
          <w:ilvl w:val="1"/>
          <w:numId w:val="4"/>
        </w:numPr>
        <w:tabs>
          <w:tab w:val="clear" w:pos="1800"/>
          <w:tab w:val="num" w:pos="1440"/>
        </w:tabs>
        <w:spacing w:before="200"/>
        <w:ind w:left="1440" w:hanging="720"/>
        <w:rPr>
          <w:sz w:val="22"/>
          <w:szCs w:val="22"/>
        </w:rPr>
      </w:pPr>
      <w:r>
        <w:rPr>
          <w:sz w:val="22"/>
          <w:szCs w:val="22"/>
        </w:rPr>
        <w:t>R</w:t>
      </w:r>
      <w:r w:rsidRPr="004771EC">
        <w:rPr>
          <w:sz w:val="22"/>
          <w:szCs w:val="22"/>
        </w:rPr>
        <w:t>eview the IC</w:t>
      </w:r>
      <w:r w:rsidR="006C1347">
        <w:rPr>
          <w:sz w:val="22"/>
          <w:szCs w:val="22"/>
        </w:rPr>
        <w:t>F</w:t>
      </w:r>
      <w:r w:rsidRPr="004771EC">
        <w:rPr>
          <w:sz w:val="22"/>
          <w:szCs w:val="22"/>
        </w:rPr>
        <w:t xml:space="preserve"> with the participant, addressing each separate section of the IC</w:t>
      </w:r>
      <w:r w:rsidR="006C1347">
        <w:rPr>
          <w:sz w:val="22"/>
          <w:szCs w:val="22"/>
        </w:rPr>
        <w:t>F</w:t>
      </w:r>
      <w:r w:rsidRPr="004771EC">
        <w:rPr>
          <w:sz w:val="22"/>
          <w:szCs w:val="22"/>
        </w:rPr>
        <w:t xml:space="preserve">, highlighting the main points, and allowing and encouraging the participant to ask questions or express any concerns </w:t>
      </w:r>
      <w:r w:rsidR="006C1347">
        <w:rPr>
          <w:sz w:val="22"/>
          <w:szCs w:val="22"/>
        </w:rPr>
        <w:t>he/</w:t>
      </w:r>
      <w:r w:rsidRPr="004771EC">
        <w:rPr>
          <w:sz w:val="22"/>
          <w:szCs w:val="22"/>
        </w:rPr>
        <w:t>she may have.</w:t>
      </w:r>
      <w:r>
        <w:rPr>
          <w:sz w:val="22"/>
          <w:szCs w:val="22"/>
        </w:rPr>
        <w:t xml:space="preserve">  Briefly document the participant’s que</w:t>
      </w:r>
      <w:r w:rsidR="006C1347">
        <w:rPr>
          <w:sz w:val="22"/>
          <w:szCs w:val="22"/>
        </w:rPr>
        <w:t>stions and answers provided in the research record</w:t>
      </w:r>
      <w:r>
        <w:rPr>
          <w:sz w:val="22"/>
          <w:szCs w:val="22"/>
        </w:rPr>
        <w:t xml:space="preserve">.  Use </w:t>
      </w:r>
      <w:r w:rsidR="00A75D5A">
        <w:rPr>
          <w:sz w:val="22"/>
          <w:szCs w:val="22"/>
        </w:rPr>
        <w:t>the Informed consent support materials as applicable.</w:t>
      </w:r>
    </w:p>
    <w:p w:rsidR="00B371F9" w:rsidRPr="004771EC" w:rsidRDefault="00B371F9" w:rsidP="00C23860">
      <w:pPr>
        <w:pStyle w:val="BodyText"/>
        <w:numPr>
          <w:ilvl w:val="1"/>
          <w:numId w:val="4"/>
        </w:numPr>
        <w:tabs>
          <w:tab w:val="clear" w:pos="1800"/>
          <w:tab w:val="num" w:pos="1440"/>
        </w:tabs>
        <w:spacing w:before="200"/>
        <w:ind w:left="1440" w:hanging="720"/>
        <w:rPr>
          <w:sz w:val="22"/>
          <w:szCs w:val="22"/>
        </w:rPr>
      </w:pPr>
      <w:r w:rsidRPr="004771EC">
        <w:rPr>
          <w:sz w:val="22"/>
          <w:szCs w:val="22"/>
        </w:rPr>
        <w:t xml:space="preserve">After all IC materials have been reviewed, and all participant questions/concerns have been addressed, verify that the participant </w:t>
      </w:r>
      <w:r w:rsidR="00D87545">
        <w:rPr>
          <w:sz w:val="22"/>
          <w:szCs w:val="22"/>
        </w:rPr>
        <w:t>understands the study and ICF</w:t>
      </w:r>
      <w:r w:rsidR="006C1347">
        <w:rPr>
          <w:sz w:val="22"/>
          <w:szCs w:val="22"/>
        </w:rPr>
        <w:t xml:space="preserve">.  </w:t>
      </w:r>
      <w:r w:rsidR="00D87545">
        <w:rPr>
          <w:i/>
          <w:sz w:val="22"/>
          <w:szCs w:val="22"/>
        </w:rPr>
        <w:t>[</w:t>
      </w:r>
      <w:r w:rsidR="006C1347" w:rsidRPr="00810E2F">
        <w:rPr>
          <w:i/>
          <w:sz w:val="22"/>
          <w:szCs w:val="22"/>
        </w:rPr>
        <w:t xml:space="preserve">May include a </w:t>
      </w:r>
      <w:r w:rsidRPr="00810E2F">
        <w:rPr>
          <w:i/>
          <w:sz w:val="22"/>
          <w:szCs w:val="22"/>
        </w:rPr>
        <w:t>Comprehension C</w:t>
      </w:r>
      <w:r w:rsidR="006C1347" w:rsidRPr="00810E2F">
        <w:rPr>
          <w:i/>
          <w:sz w:val="22"/>
          <w:szCs w:val="22"/>
        </w:rPr>
        <w:t>hecklist</w:t>
      </w:r>
      <w:r w:rsidR="00810E2F">
        <w:rPr>
          <w:i/>
          <w:sz w:val="22"/>
          <w:szCs w:val="22"/>
        </w:rPr>
        <w:t xml:space="preserve"> or similar tool</w:t>
      </w:r>
      <w:r w:rsidR="00D87545">
        <w:rPr>
          <w:i/>
          <w:sz w:val="22"/>
          <w:szCs w:val="22"/>
        </w:rPr>
        <w:t>]</w:t>
      </w:r>
    </w:p>
    <w:p w:rsidR="00B371F9" w:rsidRDefault="00B371F9" w:rsidP="00C23860">
      <w:pPr>
        <w:pStyle w:val="BodyText"/>
        <w:numPr>
          <w:ilvl w:val="2"/>
          <w:numId w:val="4"/>
        </w:numPr>
        <w:tabs>
          <w:tab w:val="clear" w:pos="2880"/>
          <w:tab w:val="num" w:pos="2160"/>
        </w:tabs>
        <w:spacing w:before="200"/>
        <w:ind w:left="2160"/>
        <w:rPr>
          <w:sz w:val="22"/>
          <w:szCs w:val="22"/>
        </w:rPr>
      </w:pPr>
      <w:r w:rsidRPr="004771EC">
        <w:rPr>
          <w:sz w:val="22"/>
          <w:szCs w:val="22"/>
        </w:rPr>
        <w:lastRenderedPageBreak/>
        <w:t xml:space="preserve">As </w:t>
      </w:r>
      <w:r w:rsidR="00810E2F">
        <w:rPr>
          <w:sz w:val="22"/>
          <w:szCs w:val="22"/>
        </w:rPr>
        <w:t>part of the process of assessing the participant’s understanding of the research</w:t>
      </w:r>
      <w:r w:rsidRPr="004771EC">
        <w:rPr>
          <w:sz w:val="22"/>
          <w:szCs w:val="22"/>
        </w:rPr>
        <w:t>, clarify any incorrect responses; provide correct information and other explanation</w:t>
      </w:r>
      <w:r w:rsidR="00EC39D3">
        <w:rPr>
          <w:sz w:val="22"/>
          <w:szCs w:val="22"/>
        </w:rPr>
        <w:t>s.</w:t>
      </w:r>
    </w:p>
    <w:p w:rsidR="00B371F9" w:rsidRPr="004771EC" w:rsidRDefault="00B371F9" w:rsidP="00C23860">
      <w:pPr>
        <w:pStyle w:val="BodyText"/>
        <w:numPr>
          <w:ilvl w:val="2"/>
          <w:numId w:val="4"/>
        </w:numPr>
        <w:tabs>
          <w:tab w:val="clear" w:pos="2880"/>
          <w:tab w:val="num" w:pos="2160"/>
        </w:tabs>
        <w:spacing w:before="200"/>
        <w:ind w:left="2160"/>
        <w:rPr>
          <w:sz w:val="22"/>
          <w:szCs w:val="22"/>
        </w:rPr>
      </w:pPr>
      <w:r w:rsidRPr="004771EC">
        <w:rPr>
          <w:sz w:val="22"/>
          <w:szCs w:val="22"/>
        </w:rPr>
        <w:t xml:space="preserve">For participants who are not able to understand all the required information, give the consent form to the participant to take home and read and schedule </w:t>
      </w:r>
      <w:r w:rsidR="00810E2F">
        <w:rPr>
          <w:sz w:val="22"/>
          <w:szCs w:val="22"/>
        </w:rPr>
        <w:t>him/</w:t>
      </w:r>
      <w:r w:rsidRPr="004771EC">
        <w:rPr>
          <w:sz w:val="22"/>
          <w:szCs w:val="22"/>
        </w:rPr>
        <w:t xml:space="preserve">her for another visit date. If, after all efforts, </w:t>
      </w:r>
      <w:r w:rsidR="00810E2F">
        <w:rPr>
          <w:sz w:val="22"/>
          <w:szCs w:val="22"/>
        </w:rPr>
        <w:t>he/</w:t>
      </w:r>
      <w:r w:rsidRPr="004771EC">
        <w:rPr>
          <w:sz w:val="22"/>
          <w:szCs w:val="22"/>
        </w:rPr>
        <w:t xml:space="preserve">she is unable to understand the required information, </w:t>
      </w:r>
      <w:r w:rsidR="00810E2F">
        <w:rPr>
          <w:sz w:val="22"/>
          <w:szCs w:val="22"/>
        </w:rPr>
        <w:t>he/</w:t>
      </w:r>
      <w:r w:rsidRPr="004771EC">
        <w:rPr>
          <w:sz w:val="22"/>
          <w:szCs w:val="22"/>
        </w:rPr>
        <w:t>she is ineligible for the study.</w:t>
      </w:r>
    </w:p>
    <w:p w:rsidR="00B371F9" w:rsidRPr="004771EC" w:rsidRDefault="00B371F9" w:rsidP="00C23860">
      <w:pPr>
        <w:pStyle w:val="BodyText"/>
        <w:numPr>
          <w:ilvl w:val="1"/>
          <w:numId w:val="4"/>
        </w:numPr>
        <w:tabs>
          <w:tab w:val="clear" w:pos="1800"/>
          <w:tab w:val="num" w:pos="1440"/>
        </w:tabs>
        <w:spacing w:before="200"/>
        <w:ind w:left="1440" w:hanging="720"/>
        <w:rPr>
          <w:sz w:val="22"/>
          <w:szCs w:val="22"/>
        </w:rPr>
      </w:pPr>
      <w:r>
        <w:rPr>
          <w:sz w:val="22"/>
          <w:szCs w:val="22"/>
        </w:rPr>
        <w:t>If</w:t>
      </w:r>
      <w:r w:rsidR="00810E2F">
        <w:rPr>
          <w:sz w:val="22"/>
          <w:szCs w:val="22"/>
        </w:rPr>
        <w:t xml:space="preserve"> the participant</w:t>
      </w:r>
      <w:r w:rsidRPr="004771EC">
        <w:rPr>
          <w:sz w:val="22"/>
          <w:szCs w:val="22"/>
        </w:rPr>
        <w:t xml:space="preserve"> demonstrates that </w:t>
      </w:r>
      <w:r w:rsidR="00810E2F">
        <w:rPr>
          <w:sz w:val="22"/>
          <w:szCs w:val="22"/>
        </w:rPr>
        <w:t>he/</w:t>
      </w:r>
      <w:r w:rsidRPr="004771EC">
        <w:rPr>
          <w:sz w:val="22"/>
          <w:szCs w:val="22"/>
        </w:rPr>
        <w:t>she fully understands the mater</w:t>
      </w:r>
      <w:r w:rsidR="00930659">
        <w:rPr>
          <w:sz w:val="22"/>
          <w:szCs w:val="22"/>
        </w:rPr>
        <w:t>ial in the ICF</w:t>
      </w:r>
      <w:r w:rsidRPr="004771E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and </w:t>
      </w:r>
      <w:r w:rsidRPr="004771EC">
        <w:rPr>
          <w:sz w:val="22"/>
          <w:szCs w:val="22"/>
        </w:rPr>
        <w:t xml:space="preserve">if </w:t>
      </w:r>
      <w:r w:rsidR="00810E2F">
        <w:rPr>
          <w:sz w:val="22"/>
          <w:szCs w:val="22"/>
        </w:rPr>
        <w:t>he/</w:t>
      </w:r>
      <w:r w:rsidRPr="004771EC">
        <w:rPr>
          <w:sz w:val="22"/>
          <w:szCs w:val="22"/>
        </w:rPr>
        <w:t>she ch</w:t>
      </w:r>
      <w:r w:rsidR="00810E2F">
        <w:rPr>
          <w:sz w:val="22"/>
          <w:szCs w:val="22"/>
        </w:rPr>
        <w:t>ooses to take part, ask the participant</w:t>
      </w:r>
      <w:r w:rsidRPr="004771EC">
        <w:rPr>
          <w:sz w:val="22"/>
          <w:szCs w:val="22"/>
        </w:rPr>
        <w:t xml:space="preserve"> to print </w:t>
      </w:r>
      <w:r w:rsidR="00810E2F">
        <w:rPr>
          <w:sz w:val="22"/>
          <w:szCs w:val="22"/>
        </w:rPr>
        <w:t>his/</w:t>
      </w:r>
      <w:r w:rsidRPr="004771EC">
        <w:rPr>
          <w:sz w:val="22"/>
          <w:szCs w:val="22"/>
        </w:rPr>
        <w:t>her na</w:t>
      </w:r>
      <w:r w:rsidR="00930659">
        <w:rPr>
          <w:sz w:val="22"/>
          <w:szCs w:val="22"/>
        </w:rPr>
        <w:t>me</w:t>
      </w:r>
      <w:r>
        <w:rPr>
          <w:sz w:val="22"/>
          <w:szCs w:val="22"/>
        </w:rPr>
        <w:t xml:space="preserve"> </w:t>
      </w:r>
      <w:r w:rsidR="00930659">
        <w:rPr>
          <w:sz w:val="22"/>
          <w:szCs w:val="22"/>
        </w:rPr>
        <w:t>and sign and date the</w:t>
      </w:r>
      <w:r w:rsidRPr="004771EC">
        <w:rPr>
          <w:sz w:val="22"/>
          <w:szCs w:val="22"/>
        </w:rPr>
        <w:t xml:space="preserve"> IC</w:t>
      </w:r>
      <w:r w:rsidR="00930659">
        <w:rPr>
          <w:sz w:val="22"/>
          <w:szCs w:val="22"/>
        </w:rPr>
        <w:t>F(</w:t>
      </w:r>
      <w:r w:rsidRPr="004771EC">
        <w:rPr>
          <w:sz w:val="22"/>
          <w:szCs w:val="22"/>
        </w:rPr>
        <w:t>s</w:t>
      </w:r>
      <w:r w:rsidR="00930659">
        <w:rPr>
          <w:sz w:val="22"/>
          <w:szCs w:val="22"/>
        </w:rPr>
        <w:t>)</w:t>
      </w:r>
      <w:r w:rsidRPr="004771EC">
        <w:rPr>
          <w:sz w:val="22"/>
          <w:szCs w:val="22"/>
        </w:rPr>
        <w:t>.</w:t>
      </w:r>
      <w:r>
        <w:rPr>
          <w:sz w:val="22"/>
          <w:szCs w:val="22"/>
        </w:rPr>
        <w:t xml:space="preserve"> [</w:t>
      </w:r>
      <w:r>
        <w:rPr>
          <w:i/>
          <w:sz w:val="22"/>
          <w:szCs w:val="22"/>
        </w:rPr>
        <w:t>Ensure this section is updated per local IRB</w:t>
      </w:r>
      <w:r w:rsidR="00810E2F">
        <w:rPr>
          <w:i/>
          <w:sz w:val="22"/>
          <w:szCs w:val="22"/>
        </w:rPr>
        <w:t>/EC</w:t>
      </w:r>
      <w:r>
        <w:rPr>
          <w:i/>
          <w:sz w:val="22"/>
          <w:szCs w:val="22"/>
        </w:rPr>
        <w:t xml:space="preserve"> requirements].</w:t>
      </w:r>
    </w:p>
    <w:p w:rsidR="00B371F9" w:rsidRPr="004771EC" w:rsidRDefault="00810E2F" w:rsidP="00C23860">
      <w:pPr>
        <w:pStyle w:val="BodyText"/>
        <w:numPr>
          <w:ilvl w:val="1"/>
          <w:numId w:val="4"/>
        </w:numPr>
        <w:tabs>
          <w:tab w:val="clear" w:pos="1800"/>
          <w:tab w:val="num" w:pos="1440"/>
        </w:tabs>
        <w:spacing w:before="200"/>
        <w:ind w:left="1440" w:hanging="720"/>
        <w:rPr>
          <w:sz w:val="22"/>
          <w:szCs w:val="22"/>
        </w:rPr>
      </w:pPr>
      <w:r>
        <w:rPr>
          <w:sz w:val="22"/>
          <w:szCs w:val="22"/>
        </w:rPr>
        <w:t>After witnessing the participant’s</w:t>
      </w:r>
      <w:r w:rsidR="00B371F9" w:rsidRPr="004771EC">
        <w:rPr>
          <w:sz w:val="22"/>
          <w:szCs w:val="22"/>
        </w:rPr>
        <w:t xml:space="preserve"> signature, </w:t>
      </w:r>
      <w:r w:rsidR="00B371F9">
        <w:rPr>
          <w:sz w:val="22"/>
          <w:szCs w:val="22"/>
        </w:rPr>
        <w:t xml:space="preserve">the staff member facilitating the informed consent process should </w:t>
      </w:r>
      <w:r w:rsidR="00B371F9" w:rsidRPr="004771EC">
        <w:rPr>
          <w:sz w:val="22"/>
          <w:szCs w:val="22"/>
        </w:rPr>
        <w:t xml:space="preserve">print </w:t>
      </w:r>
      <w:r w:rsidR="00B371F9">
        <w:rPr>
          <w:sz w:val="22"/>
          <w:szCs w:val="22"/>
        </w:rPr>
        <w:t xml:space="preserve">his/her </w:t>
      </w:r>
      <w:r w:rsidR="00B371F9" w:rsidRPr="004771EC">
        <w:rPr>
          <w:sz w:val="22"/>
          <w:szCs w:val="22"/>
        </w:rPr>
        <w:t xml:space="preserve">own </w:t>
      </w:r>
      <w:r w:rsidR="00B371F9">
        <w:rPr>
          <w:sz w:val="22"/>
          <w:szCs w:val="22"/>
        </w:rPr>
        <w:t xml:space="preserve">full </w:t>
      </w:r>
      <w:r w:rsidR="00B371F9" w:rsidRPr="004771EC">
        <w:rPr>
          <w:sz w:val="22"/>
          <w:szCs w:val="22"/>
        </w:rPr>
        <w:t>name, date, and sign</w:t>
      </w:r>
      <w:r w:rsidR="00EA2CE8">
        <w:rPr>
          <w:sz w:val="22"/>
          <w:szCs w:val="22"/>
        </w:rPr>
        <w:t xml:space="preserve"> the ICF(s)</w:t>
      </w:r>
      <w:r w:rsidR="00B371F9" w:rsidRPr="004771EC">
        <w:rPr>
          <w:sz w:val="22"/>
          <w:szCs w:val="22"/>
        </w:rPr>
        <w:t>.  All signature and date blocks i</w:t>
      </w:r>
      <w:r w:rsidR="00EA2CE8">
        <w:rPr>
          <w:sz w:val="22"/>
          <w:szCs w:val="22"/>
        </w:rPr>
        <w:t>ncluded on the ICF(</w:t>
      </w:r>
      <w:r w:rsidR="00B371F9" w:rsidRPr="004771EC">
        <w:rPr>
          <w:sz w:val="22"/>
          <w:szCs w:val="22"/>
        </w:rPr>
        <w:t>s</w:t>
      </w:r>
      <w:r w:rsidR="00EA2CE8">
        <w:rPr>
          <w:sz w:val="22"/>
          <w:szCs w:val="22"/>
        </w:rPr>
        <w:t>)</w:t>
      </w:r>
      <w:r w:rsidR="00B371F9" w:rsidRPr="004771EC">
        <w:rPr>
          <w:sz w:val="22"/>
          <w:szCs w:val="22"/>
        </w:rPr>
        <w:t xml:space="preserve"> must be completed by the applicable signatory. Signatures and dates must be entered in</w:t>
      </w:r>
      <w:r w:rsidR="00B371F9">
        <w:rPr>
          <w:sz w:val="22"/>
          <w:szCs w:val="22"/>
        </w:rPr>
        <w:t xml:space="preserve"> dark</w:t>
      </w:r>
      <w:r w:rsidR="00B371F9" w:rsidRPr="004771EC">
        <w:rPr>
          <w:sz w:val="22"/>
          <w:szCs w:val="22"/>
        </w:rPr>
        <w:t xml:space="preserve"> ink, and date blocks must be completed by each signatory; site staff may NOT enter the date for participant signatures.</w:t>
      </w:r>
      <w:bookmarkStart w:id="2" w:name="_Toc455643892"/>
      <w:r w:rsidR="00B371F9" w:rsidRPr="004771EC">
        <w:rPr>
          <w:sz w:val="22"/>
          <w:szCs w:val="22"/>
        </w:rPr>
        <w:t xml:space="preserve"> Any errors made to the ICF must be corrected per GCP.</w:t>
      </w:r>
    </w:p>
    <w:bookmarkEnd w:id="2"/>
    <w:p w:rsidR="00B371F9" w:rsidRPr="004771EC" w:rsidRDefault="00B371F9" w:rsidP="00C23860">
      <w:pPr>
        <w:numPr>
          <w:ilvl w:val="0"/>
          <w:numId w:val="4"/>
        </w:numPr>
        <w:tabs>
          <w:tab w:val="num" w:pos="720"/>
        </w:tabs>
        <w:spacing w:before="200"/>
        <w:ind w:left="720" w:hanging="600"/>
        <w:rPr>
          <w:sz w:val="22"/>
          <w:szCs w:val="22"/>
        </w:rPr>
      </w:pPr>
      <w:r>
        <w:rPr>
          <w:sz w:val="22"/>
          <w:szCs w:val="22"/>
        </w:rPr>
        <w:t>F</w:t>
      </w:r>
      <w:r w:rsidRPr="004771EC">
        <w:rPr>
          <w:sz w:val="22"/>
          <w:szCs w:val="22"/>
        </w:rPr>
        <w:t xml:space="preserve">or </w:t>
      </w:r>
      <w:r>
        <w:rPr>
          <w:sz w:val="22"/>
          <w:szCs w:val="22"/>
        </w:rPr>
        <w:t>ill</w:t>
      </w:r>
      <w:r w:rsidRPr="004771EC">
        <w:rPr>
          <w:sz w:val="22"/>
          <w:szCs w:val="22"/>
        </w:rPr>
        <w:t xml:space="preserve">iterate </w:t>
      </w:r>
      <w:r>
        <w:rPr>
          <w:sz w:val="22"/>
          <w:szCs w:val="22"/>
        </w:rPr>
        <w:t>p</w:t>
      </w:r>
      <w:r w:rsidRPr="004771EC">
        <w:rPr>
          <w:sz w:val="22"/>
          <w:szCs w:val="22"/>
        </w:rPr>
        <w:t>articipants</w:t>
      </w:r>
      <w:r>
        <w:rPr>
          <w:sz w:val="22"/>
          <w:szCs w:val="22"/>
        </w:rPr>
        <w:t xml:space="preserve"> at each visit where consent is obtained, the following will be conducted for the informed consent process</w:t>
      </w:r>
      <w:r w:rsidRPr="004771EC">
        <w:rPr>
          <w:sz w:val="22"/>
          <w:szCs w:val="22"/>
        </w:rPr>
        <w:t xml:space="preserve"> </w:t>
      </w:r>
      <w:r w:rsidRPr="00A75D5A">
        <w:rPr>
          <w:i/>
          <w:sz w:val="22"/>
          <w:szCs w:val="22"/>
          <w:highlight w:val="yellow"/>
        </w:rPr>
        <w:t>[The following is an example, edit as needed to reflect site-specific procedures and indicate roles and responsibilities]</w:t>
      </w:r>
    </w:p>
    <w:p w:rsidR="00B371F9" w:rsidRPr="004771EC" w:rsidRDefault="00B371F9" w:rsidP="00C23860">
      <w:pPr>
        <w:numPr>
          <w:ilvl w:val="1"/>
          <w:numId w:val="4"/>
        </w:numPr>
        <w:tabs>
          <w:tab w:val="num" w:pos="1440"/>
        </w:tabs>
        <w:spacing w:before="200"/>
        <w:ind w:left="1440" w:hanging="720"/>
        <w:rPr>
          <w:sz w:val="22"/>
          <w:szCs w:val="22"/>
        </w:rPr>
      </w:pPr>
      <w:r>
        <w:rPr>
          <w:sz w:val="22"/>
          <w:szCs w:val="22"/>
        </w:rPr>
        <w:t>A</w:t>
      </w:r>
      <w:r w:rsidRPr="004771EC">
        <w:rPr>
          <w:sz w:val="22"/>
          <w:szCs w:val="22"/>
        </w:rPr>
        <w:t xml:space="preserve"> second literate person must witness the informed consent process</w:t>
      </w:r>
      <w:r>
        <w:rPr>
          <w:sz w:val="22"/>
          <w:szCs w:val="22"/>
        </w:rPr>
        <w:t xml:space="preserve"> i</w:t>
      </w:r>
      <w:r w:rsidRPr="004771EC">
        <w:rPr>
          <w:sz w:val="22"/>
          <w:szCs w:val="22"/>
        </w:rPr>
        <w:t xml:space="preserve">n addition to the staff member conducting the consent process.  The witness </w:t>
      </w:r>
      <w:r>
        <w:rPr>
          <w:sz w:val="22"/>
          <w:szCs w:val="22"/>
        </w:rPr>
        <w:t xml:space="preserve">must </w:t>
      </w:r>
      <w:r w:rsidRPr="004771EC">
        <w:rPr>
          <w:sz w:val="22"/>
          <w:szCs w:val="22"/>
        </w:rPr>
        <w:t>be present</w:t>
      </w:r>
      <w:r>
        <w:rPr>
          <w:sz w:val="22"/>
          <w:szCs w:val="22"/>
        </w:rPr>
        <w:t xml:space="preserve"> </w:t>
      </w:r>
      <w:r w:rsidRPr="004771EC">
        <w:rPr>
          <w:sz w:val="22"/>
          <w:szCs w:val="22"/>
        </w:rPr>
        <w:t xml:space="preserve">and observe the </w:t>
      </w:r>
      <w:r w:rsidRPr="00A75D5A">
        <w:rPr>
          <w:sz w:val="22"/>
          <w:szCs w:val="22"/>
          <w:u w:val="single"/>
        </w:rPr>
        <w:t>entire</w:t>
      </w:r>
      <w:r w:rsidRPr="004771EC">
        <w:rPr>
          <w:sz w:val="22"/>
          <w:szCs w:val="22"/>
        </w:rPr>
        <w:t xml:space="preserve"> process,</w:t>
      </w:r>
      <w:r>
        <w:rPr>
          <w:sz w:val="22"/>
          <w:szCs w:val="22"/>
        </w:rPr>
        <w:t xml:space="preserve"> </w:t>
      </w:r>
      <w:r w:rsidR="00A75D5A">
        <w:rPr>
          <w:sz w:val="22"/>
          <w:szCs w:val="22"/>
        </w:rPr>
        <w:t xml:space="preserve">be </w:t>
      </w:r>
      <w:r>
        <w:rPr>
          <w:sz w:val="22"/>
          <w:szCs w:val="22"/>
        </w:rPr>
        <w:t>literate in the primary language of the participant</w:t>
      </w:r>
      <w:r w:rsidR="00481CFB">
        <w:rPr>
          <w:sz w:val="22"/>
          <w:szCs w:val="22"/>
        </w:rPr>
        <w:t>,</w:t>
      </w:r>
      <w:r w:rsidRPr="004771EC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will </w:t>
      </w:r>
      <w:r w:rsidRPr="004771EC">
        <w:rPr>
          <w:sz w:val="22"/>
          <w:szCs w:val="22"/>
        </w:rPr>
        <w:t>document their witnessing</w:t>
      </w:r>
      <w:r>
        <w:rPr>
          <w:sz w:val="22"/>
          <w:szCs w:val="22"/>
        </w:rPr>
        <w:t xml:space="preserve"> as outlined below</w:t>
      </w:r>
      <w:r w:rsidRPr="004771EC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The witness </w:t>
      </w:r>
      <w:r w:rsidRPr="004771EC">
        <w:rPr>
          <w:sz w:val="22"/>
          <w:szCs w:val="22"/>
        </w:rPr>
        <w:t xml:space="preserve">may be someone brought by the participant, or an impartial person </w:t>
      </w:r>
      <w:r>
        <w:rPr>
          <w:sz w:val="22"/>
          <w:szCs w:val="22"/>
        </w:rPr>
        <w:t>(</w:t>
      </w:r>
      <w:r w:rsidRPr="004771EC">
        <w:rPr>
          <w:sz w:val="22"/>
          <w:szCs w:val="22"/>
        </w:rPr>
        <w:t>i.e. a person who cannot be unfairly influenced by people involved in the study</w:t>
      </w:r>
      <w:r>
        <w:rPr>
          <w:sz w:val="22"/>
          <w:szCs w:val="22"/>
        </w:rPr>
        <w:t>)</w:t>
      </w:r>
      <w:r w:rsidR="00D87545">
        <w:rPr>
          <w:sz w:val="22"/>
          <w:szCs w:val="22"/>
        </w:rPr>
        <w:t xml:space="preserve">. </w:t>
      </w:r>
      <w:r w:rsidR="00D87545" w:rsidRPr="00D87545">
        <w:rPr>
          <w:i/>
          <w:sz w:val="22"/>
          <w:szCs w:val="22"/>
        </w:rPr>
        <w:t>[Edit as per local and institutional requirements]</w:t>
      </w:r>
      <w:r w:rsidRPr="004771EC">
        <w:rPr>
          <w:sz w:val="22"/>
          <w:szCs w:val="22"/>
        </w:rPr>
        <w:t xml:space="preserve">  If the participan</w:t>
      </w:r>
      <w:r w:rsidR="00D87545">
        <w:rPr>
          <w:sz w:val="22"/>
          <w:szCs w:val="22"/>
        </w:rPr>
        <w:t>t does not bring anyone</w:t>
      </w:r>
      <w:r>
        <w:rPr>
          <w:sz w:val="22"/>
          <w:szCs w:val="22"/>
        </w:rPr>
        <w:t xml:space="preserve">, </w:t>
      </w:r>
      <w:r w:rsidRPr="004771EC">
        <w:rPr>
          <w:sz w:val="22"/>
          <w:szCs w:val="22"/>
        </w:rPr>
        <w:t xml:space="preserve">a study clinic staff member or staff member from another study may serve as the witness.  </w:t>
      </w:r>
      <w:r w:rsidRPr="004771EC">
        <w:rPr>
          <w:i/>
          <w:sz w:val="22"/>
          <w:szCs w:val="22"/>
        </w:rPr>
        <w:t>[Specify which staff roles may serve as witness, for example, laboratory tech, clinic receptionist, nurse supervisor]</w:t>
      </w:r>
    </w:p>
    <w:p w:rsidR="00B371F9" w:rsidRPr="004144F2" w:rsidRDefault="00B371F9" w:rsidP="00C23860">
      <w:pPr>
        <w:numPr>
          <w:ilvl w:val="1"/>
          <w:numId w:val="4"/>
        </w:numPr>
        <w:tabs>
          <w:tab w:val="num" w:pos="1440"/>
        </w:tabs>
        <w:spacing w:before="200"/>
        <w:ind w:left="1440" w:hanging="720"/>
        <w:rPr>
          <w:sz w:val="22"/>
          <w:szCs w:val="22"/>
        </w:rPr>
      </w:pPr>
      <w:r>
        <w:rPr>
          <w:sz w:val="22"/>
          <w:szCs w:val="22"/>
        </w:rPr>
        <w:t>[</w:t>
      </w:r>
      <w:r w:rsidRPr="00F77FCD">
        <w:rPr>
          <w:i/>
          <w:sz w:val="22"/>
          <w:szCs w:val="22"/>
        </w:rPr>
        <w:t>Site staff responsible</w:t>
      </w:r>
      <w:r>
        <w:rPr>
          <w:sz w:val="22"/>
          <w:szCs w:val="22"/>
        </w:rPr>
        <w:t>] will r</w:t>
      </w:r>
      <w:r w:rsidRPr="004771EC">
        <w:rPr>
          <w:sz w:val="22"/>
          <w:szCs w:val="22"/>
        </w:rPr>
        <w:t xml:space="preserve">ead through each section </w:t>
      </w:r>
      <w:r w:rsidR="00D87545">
        <w:rPr>
          <w:sz w:val="22"/>
          <w:szCs w:val="22"/>
        </w:rPr>
        <w:t>of the ICF with the participant</w:t>
      </w:r>
      <w:r w:rsidRPr="004771EC">
        <w:rPr>
          <w:sz w:val="22"/>
          <w:szCs w:val="22"/>
        </w:rPr>
        <w:t xml:space="preserve"> and the witness, pausing </w:t>
      </w:r>
      <w:r w:rsidR="00D87545">
        <w:rPr>
          <w:sz w:val="22"/>
          <w:szCs w:val="22"/>
        </w:rPr>
        <w:t>to clarify and ask the participant</w:t>
      </w:r>
      <w:r w:rsidRPr="004771EC">
        <w:rPr>
          <w:sz w:val="22"/>
          <w:szCs w:val="22"/>
        </w:rPr>
        <w:t xml:space="preserve"> if </w:t>
      </w:r>
      <w:r w:rsidR="00D87545">
        <w:rPr>
          <w:sz w:val="22"/>
          <w:szCs w:val="22"/>
        </w:rPr>
        <w:t>he/</w:t>
      </w:r>
      <w:r w:rsidRPr="004771EC">
        <w:rPr>
          <w:sz w:val="22"/>
          <w:szCs w:val="22"/>
        </w:rPr>
        <w:t xml:space="preserve">she has any questions or concerns about each section.  Encourage the participant to ask questions or express any concerns </w:t>
      </w:r>
      <w:r w:rsidR="00D87545">
        <w:rPr>
          <w:sz w:val="22"/>
          <w:szCs w:val="22"/>
        </w:rPr>
        <w:t>he/</w:t>
      </w:r>
      <w:r w:rsidRPr="004771EC">
        <w:rPr>
          <w:sz w:val="22"/>
          <w:szCs w:val="22"/>
        </w:rPr>
        <w:t>she may have. The witness may also ask questions.</w:t>
      </w:r>
    </w:p>
    <w:p w:rsidR="00B371F9" w:rsidRDefault="00B371F9" w:rsidP="00C23860">
      <w:pPr>
        <w:numPr>
          <w:ilvl w:val="1"/>
          <w:numId w:val="4"/>
        </w:numPr>
        <w:tabs>
          <w:tab w:val="num" w:pos="1440"/>
        </w:tabs>
        <w:spacing w:before="200"/>
        <w:ind w:left="1440" w:hanging="720"/>
        <w:rPr>
          <w:sz w:val="22"/>
          <w:szCs w:val="22"/>
        </w:rPr>
      </w:pPr>
      <w:r w:rsidRPr="004771EC">
        <w:rPr>
          <w:sz w:val="22"/>
          <w:szCs w:val="22"/>
        </w:rPr>
        <w:t>After the IC</w:t>
      </w:r>
      <w:r w:rsidR="00D87545">
        <w:rPr>
          <w:sz w:val="22"/>
          <w:szCs w:val="22"/>
        </w:rPr>
        <w:t>F</w:t>
      </w:r>
      <w:r w:rsidR="00481CFB">
        <w:rPr>
          <w:sz w:val="22"/>
          <w:szCs w:val="22"/>
        </w:rPr>
        <w:t xml:space="preserve"> has been read to the participant</w:t>
      </w:r>
      <w:r w:rsidR="00D87545">
        <w:rPr>
          <w:sz w:val="22"/>
          <w:szCs w:val="22"/>
        </w:rPr>
        <w:t xml:space="preserve"> and all participant questions and </w:t>
      </w:r>
      <w:r w:rsidRPr="004771EC">
        <w:rPr>
          <w:sz w:val="22"/>
          <w:szCs w:val="22"/>
        </w:rPr>
        <w:t>concerns have been addressed</w:t>
      </w:r>
      <w:r>
        <w:rPr>
          <w:sz w:val="22"/>
          <w:szCs w:val="22"/>
        </w:rPr>
        <w:t xml:space="preserve"> and </w:t>
      </w:r>
      <w:r w:rsidR="00A75D5A">
        <w:rPr>
          <w:sz w:val="22"/>
          <w:szCs w:val="22"/>
        </w:rPr>
        <w:t>documented</w:t>
      </w:r>
      <w:r w:rsidRPr="004771EC">
        <w:rPr>
          <w:sz w:val="22"/>
          <w:szCs w:val="22"/>
        </w:rPr>
        <w:t xml:space="preserve">, </w:t>
      </w:r>
      <w:r w:rsidR="00D87545" w:rsidRPr="004771EC">
        <w:rPr>
          <w:sz w:val="22"/>
          <w:szCs w:val="22"/>
        </w:rPr>
        <w:t xml:space="preserve">verify that the participant </w:t>
      </w:r>
      <w:r w:rsidR="00D87545">
        <w:rPr>
          <w:sz w:val="22"/>
          <w:szCs w:val="22"/>
        </w:rPr>
        <w:t xml:space="preserve">understands the study and ICF.  </w:t>
      </w:r>
      <w:r w:rsidR="00D87545">
        <w:rPr>
          <w:i/>
          <w:sz w:val="22"/>
          <w:szCs w:val="22"/>
        </w:rPr>
        <w:t>[</w:t>
      </w:r>
      <w:r w:rsidR="00D87545" w:rsidRPr="00810E2F">
        <w:rPr>
          <w:i/>
          <w:sz w:val="22"/>
          <w:szCs w:val="22"/>
        </w:rPr>
        <w:t>May include a Comprehension Checklist</w:t>
      </w:r>
      <w:r w:rsidR="00D87545">
        <w:rPr>
          <w:i/>
          <w:sz w:val="22"/>
          <w:szCs w:val="22"/>
        </w:rPr>
        <w:t xml:space="preserve"> or </w:t>
      </w:r>
      <w:r w:rsidR="00D87545">
        <w:rPr>
          <w:i/>
          <w:sz w:val="22"/>
          <w:szCs w:val="22"/>
        </w:rPr>
        <w:lastRenderedPageBreak/>
        <w:t>similar tool]</w:t>
      </w:r>
      <w:r w:rsidRPr="004771EC">
        <w:rPr>
          <w:sz w:val="22"/>
          <w:szCs w:val="22"/>
        </w:rPr>
        <w:t xml:space="preserve"> and complete the remainder of the informed consent </w:t>
      </w:r>
      <w:r w:rsidR="00A75D5A">
        <w:rPr>
          <w:sz w:val="22"/>
          <w:szCs w:val="22"/>
        </w:rPr>
        <w:t>process</w:t>
      </w:r>
      <w:r>
        <w:rPr>
          <w:sz w:val="22"/>
          <w:szCs w:val="22"/>
        </w:rPr>
        <w:t>.</w:t>
      </w:r>
      <w:r w:rsidRPr="004771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</w:t>
      </w:r>
      <w:r w:rsidRPr="004771EC">
        <w:rPr>
          <w:sz w:val="22"/>
          <w:szCs w:val="22"/>
        </w:rPr>
        <w:t xml:space="preserve">he signature blocks on the informed consent forms </w:t>
      </w:r>
      <w:r>
        <w:rPr>
          <w:sz w:val="22"/>
          <w:szCs w:val="22"/>
        </w:rPr>
        <w:t xml:space="preserve">will be completed </w:t>
      </w:r>
      <w:r w:rsidRPr="004771EC">
        <w:rPr>
          <w:sz w:val="22"/>
          <w:szCs w:val="22"/>
        </w:rPr>
        <w:t>as follows</w:t>
      </w:r>
      <w:r w:rsidR="00A75D5A">
        <w:rPr>
          <w:sz w:val="22"/>
          <w:szCs w:val="22"/>
        </w:rPr>
        <w:t xml:space="preserve"> </w:t>
      </w:r>
      <w:r w:rsidR="00A75D5A" w:rsidRPr="00A75D5A">
        <w:rPr>
          <w:i/>
          <w:sz w:val="22"/>
          <w:szCs w:val="22"/>
          <w:highlight w:val="yellow"/>
        </w:rPr>
        <w:t>[edit as applicable to meet local and institutional requirements]</w:t>
      </w:r>
      <w:r w:rsidR="00EC39D3">
        <w:rPr>
          <w:sz w:val="22"/>
          <w:szCs w:val="22"/>
        </w:rPr>
        <w:t>:</w:t>
      </w:r>
    </w:p>
    <w:p w:rsidR="00B371F9" w:rsidRDefault="00481CFB" w:rsidP="00C23860">
      <w:pPr>
        <w:numPr>
          <w:ilvl w:val="2"/>
          <w:numId w:val="4"/>
        </w:numPr>
        <w:tabs>
          <w:tab w:val="clear" w:pos="2880"/>
          <w:tab w:val="num" w:pos="2160"/>
        </w:tabs>
        <w:spacing w:before="200"/>
        <w:ind w:left="2160"/>
        <w:rPr>
          <w:sz w:val="22"/>
          <w:szCs w:val="22"/>
        </w:rPr>
      </w:pPr>
      <w:r>
        <w:rPr>
          <w:sz w:val="22"/>
          <w:szCs w:val="22"/>
        </w:rPr>
        <w:t>If the participant</w:t>
      </w:r>
      <w:r w:rsidR="00B371F9" w:rsidRPr="004771EC">
        <w:rPr>
          <w:sz w:val="22"/>
          <w:szCs w:val="22"/>
        </w:rPr>
        <w:t xml:space="preserve"> can write, ask </w:t>
      </w:r>
      <w:r w:rsidR="00D87545">
        <w:rPr>
          <w:sz w:val="22"/>
          <w:szCs w:val="22"/>
        </w:rPr>
        <w:t>him/</w:t>
      </w:r>
      <w:r w:rsidR="00B371F9" w:rsidRPr="004771EC">
        <w:rPr>
          <w:sz w:val="22"/>
          <w:szCs w:val="22"/>
        </w:rPr>
        <w:t xml:space="preserve">her to print </w:t>
      </w:r>
      <w:r w:rsidR="00D87545">
        <w:rPr>
          <w:sz w:val="22"/>
          <w:szCs w:val="22"/>
        </w:rPr>
        <w:t>his/</w:t>
      </w:r>
      <w:r w:rsidR="00B371F9" w:rsidRPr="004771EC">
        <w:rPr>
          <w:sz w:val="22"/>
          <w:szCs w:val="22"/>
        </w:rPr>
        <w:t>her n</w:t>
      </w:r>
      <w:r w:rsidR="00F0237D">
        <w:rPr>
          <w:sz w:val="22"/>
          <w:szCs w:val="22"/>
        </w:rPr>
        <w:t>ame and the date on the</w:t>
      </w:r>
      <w:r w:rsidR="00B371F9" w:rsidRPr="004771EC">
        <w:rPr>
          <w:sz w:val="22"/>
          <w:szCs w:val="22"/>
        </w:rPr>
        <w:t xml:space="preserve"> IC</w:t>
      </w:r>
      <w:r w:rsidR="00F0237D">
        <w:rPr>
          <w:sz w:val="22"/>
          <w:szCs w:val="22"/>
        </w:rPr>
        <w:t>F(s) and sign the</w:t>
      </w:r>
      <w:r w:rsidR="00B371F9" w:rsidRPr="004771EC">
        <w:rPr>
          <w:sz w:val="22"/>
          <w:szCs w:val="22"/>
        </w:rPr>
        <w:t xml:space="preserve"> IC</w:t>
      </w:r>
      <w:r w:rsidR="00F0237D">
        <w:rPr>
          <w:sz w:val="22"/>
          <w:szCs w:val="22"/>
        </w:rPr>
        <w:t xml:space="preserve">F(s).  Document in the the research record </w:t>
      </w:r>
      <w:r w:rsidR="00B371F9" w:rsidRPr="004771EC">
        <w:rPr>
          <w:sz w:val="22"/>
          <w:szCs w:val="22"/>
        </w:rPr>
        <w:t xml:space="preserve">that the participant is able to write even though </w:t>
      </w:r>
      <w:r w:rsidR="00F0237D">
        <w:rPr>
          <w:sz w:val="22"/>
          <w:szCs w:val="22"/>
        </w:rPr>
        <w:t>he/</w:t>
      </w:r>
      <w:r w:rsidR="00B371F9" w:rsidRPr="004771EC">
        <w:rPr>
          <w:sz w:val="22"/>
          <w:szCs w:val="22"/>
        </w:rPr>
        <w:t xml:space="preserve">she </w:t>
      </w:r>
      <w:r w:rsidR="00EC39D3">
        <w:rPr>
          <w:sz w:val="22"/>
          <w:szCs w:val="22"/>
        </w:rPr>
        <w:t>is not able to read.</w:t>
      </w:r>
    </w:p>
    <w:p w:rsidR="00B371F9" w:rsidRDefault="00481CFB" w:rsidP="00C23860">
      <w:pPr>
        <w:numPr>
          <w:ilvl w:val="2"/>
          <w:numId w:val="4"/>
        </w:numPr>
        <w:tabs>
          <w:tab w:val="clear" w:pos="2880"/>
          <w:tab w:val="num" w:pos="2160"/>
        </w:tabs>
        <w:spacing w:before="200"/>
        <w:ind w:left="2160"/>
        <w:rPr>
          <w:sz w:val="22"/>
          <w:szCs w:val="22"/>
        </w:rPr>
      </w:pPr>
      <w:r>
        <w:rPr>
          <w:sz w:val="22"/>
          <w:szCs w:val="22"/>
        </w:rPr>
        <w:t>If the participant</w:t>
      </w:r>
      <w:r w:rsidR="00B371F9" w:rsidRPr="004771EC">
        <w:rPr>
          <w:sz w:val="22"/>
          <w:szCs w:val="22"/>
        </w:rPr>
        <w:t xml:space="preserve"> cannot write, ask </w:t>
      </w:r>
      <w:r w:rsidR="00F0237D">
        <w:rPr>
          <w:sz w:val="22"/>
          <w:szCs w:val="22"/>
        </w:rPr>
        <w:t>him/</w:t>
      </w:r>
      <w:r w:rsidR="00B371F9" w:rsidRPr="004771EC">
        <w:rPr>
          <w:sz w:val="22"/>
          <w:szCs w:val="22"/>
        </w:rPr>
        <w:t>her to provide a thumbprint</w:t>
      </w:r>
      <w:r w:rsidR="00BE559C">
        <w:rPr>
          <w:sz w:val="22"/>
          <w:szCs w:val="22"/>
        </w:rPr>
        <w:t xml:space="preserve"> or “mark”</w:t>
      </w:r>
      <w:r w:rsidR="00B371F9" w:rsidRPr="004771EC">
        <w:rPr>
          <w:sz w:val="22"/>
          <w:szCs w:val="22"/>
        </w:rPr>
        <w:t xml:space="preserve"> on the signature line of</w:t>
      </w:r>
      <w:r w:rsidR="00F0237D">
        <w:rPr>
          <w:sz w:val="22"/>
          <w:szCs w:val="22"/>
        </w:rPr>
        <w:t xml:space="preserve"> the</w:t>
      </w:r>
      <w:r w:rsidR="00B371F9" w:rsidRPr="004771EC">
        <w:rPr>
          <w:sz w:val="22"/>
          <w:szCs w:val="22"/>
        </w:rPr>
        <w:t xml:space="preserve"> IC</w:t>
      </w:r>
      <w:r w:rsidR="00F0237D">
        <w:rPr>
          <w:sz w:val="22"/>
          <w:szCs w:val="22"/>
        </w:rPr>
        <w:t>F(s)</w:t>
      </w:r>
      <w:r w:rsidR="00B371F9" w:rsidRPr="004771EC">
        <w:rPr>
          <w:sz w:val="22"/>
          <w:szCs w:val="22"/>
        </w:rPr>
        <w:t xml:space="preserve">.  Then print the participant’s name and date below the lines for these items on </w:t>
      </w:r>
      <w:r w:rsidR="00F0237D">
        <w:rPr>
          <w:sz w:val="22"/>
          <w:szCs w:val="22"/>
        </w:rPr>
        <w:t>the</w:t>
      </w:r>
      <w:r w:rsidR="00B371F9" w:rsidRPr="004771EC">
        <w:rPr>
          <w:sz w:val="22"/>
          <w:szCs w:val="22"/>
        </w:rPr>
        <w:t xml:space="preserve"> IC</w:t>
      </w:r>
      <w:r w:rsidR="00F0237D">
        <w:rPr>
          <w:sz w:val="22"/>
          <w:szCs w:val="22"/>
        </w:rPr>
        <w:t>F(s),</w:t>
      </w:r>
      <w:r w:rsidR="00B371F9" w:rsidRPr="004771EC">
        <w:rPr>
          <w:sz w:val="22"/>
          <w:szCs w:val="22"/>
        </w:rPr>
        <w:t xml:space="preserve"> and enter a signed and dated note on the form documenting who made these entries.  These entries should be made by the study staff member who conducted</w:t>
      </w:r>
      <w:r w:rsidR="00EC39D3">
        <w:rPr>
          <w:sz w:val="22"/>
          <w:szCs w:val="22"/>
        </w:rPr>
        <w:t xml:space="preserve"> the informed consent process.</w:t>
      </w:r>
    </w:p>
    <w:p w:rsidR="00B371F9" w:rsidRDefault="00B371F9" w:rsidP="00C23860">
      <w:pPr>
        <w:numPr>
          <w:ilvl w:val="2"/>
          <w:numId w:val="4"/>
        </w:numPr>
        <w:tabs>
          <w:tab w:val="clear" w:pos="2880"/>
          <w:tab w:val="num" w:pos="2160"/>
        </w:tabs>
        <w:spacing w:before="200"/>
        <w:ind w:left="2160"/>
        <w:rPr>
          <w:sz w:val="22"/>
          <w:szCs w:val="22"/>
        </w:rPr>
      </w:pPr>
      <w:r w:rsidRPr="004771EC">
        <w:rPr>
          <w:sz w:val="22"/>
          <w:szCs w:val="22"/>
        </w:rPr>
        <w:t>After witnessing the participant’s signature or thumbprint</w:t>
      </w:r>
      <w:r w:rsidR="00BE559C">
        <w:rPr>
          <w:sz w:val="22"/>
          <w:szCs w:val="22"/>
        </w:rPr>
        <w:t xml:space="preserve"> or “mark”</w:t>
      </w:r>
      <w:r w:rsidRPr="004771EC">
        <w:rPr>
          <w:sz w:val="22"/>
          <w:szCs w:val="22"/>
        </w:rPr>
        <w:t xml:space="preserve">, both the study staff member who conducted the informed consent process and the witness must print their own names, </w:t>
      </w:r>
      <w:r w:rsidR="00F0237D">
        <w:rPr>
          <w:sz w:val="22"/>
          <w:szCs w:val="22"/>
        </w:rPr>
        <w:t>the date, and sign the ICF(s)</w:t>
      </w:r>
      <w:r w:rsidRPr="004771EC">
        <w:rPr>
          <w:sz w:val="22"/>
          <w:szCs w:val="22"/>
        </w:rPr>
        <w:t xml:space="preserve">.  The witness is to understand that by signing the consent form, the witness attests that the information in the </w:t>
      </w:r>
      <w:r w:rsidR="00F0237D">
        <w:rPr>
          <w:sz w:val="22"/>
          <w:szCs w:val="22"/>
        </w:rPr>
        <w:t>ICF(s)</w:t>
      </w:r>
      <w:r w:rsidRPr="004771EC">
        <w:rPr>
          <w:sz w:val="22"/>
          <w:szCs w:val="22"/>
        </w:rPr>
        <w:t xml:space="preserve"> and any other written information was accurately explained to, and apparently understood by the</w:t>
      </w:r>
      <w:r>
        <w:rPr>
          <w:sz w:val="22"/>
          <w:szCs w:val="22"/>
        </w:rPr>
        <w:t xml:space="preserve"> participant</w:t>
      </w:r>
      <w:r w:rsidRPr="004771EC">
        <w:rPr>
          <w:sz w:val="22"/>
          <w:szCs w:val="22"/>
        </w:rPr>
        <w:t xml:space="preserve">, and that informed consent was freely given by the </w:t>
      </w:r>
      <w:r>
        <w:rPr>
          <w:sz w:val="22"/>
          <w:szCs w:val="22"/>
        </w:rPr>
        <w:t>participant</w:t>
      </w:r>
      <w:r w:rsidRPr="004771EC">
        <w:rPr>
          <w:sz w:val="22"/>
          <w:szCs w:val="22"/>
        </w:rPr>
        <w:t>.</w:t>
      </w:r>
    </w:p>
    <w:p w:rsidR="00B371F9" w:rsidRPr="004771EC" w:rsidRDefault="00466EF7" w:rsidP="00C23860">
      <w:pPr>
        <w:numPr>
          <w:ilvl w:val="0"/>
          <w:numId w:val="4"/>
        </w:numPr>
        <w:tabs>
          <w:tab w:val="num" w:pos="720"/>
        </w:tabs>
        <w:spacing w:before="200"/>
        <w:ind w:left="720" w:hanging="600"/>
        <w:rPr>
          <w:sz w:val="22"/>
          <w:szCs w:val="22"/>
        </w:rPr>
      </w:pPr>
      <w:r>
        <w:rPr>
          <w:sz w:val="22"/>
          <w:szCs w:val="22"/>
        </w:rPr>
        <w:t>D</w:t>
      </w:r>
      <w:r w:rsidR="00B371F9">
        <w:rPr>
          <w:sz w:val="22"/>
          <w:szCs w:val="22"/>
        </w:rPr>
        <w:t xml:space="preserve">ocumentation requirements of the informed consent process, as well as providing the participant the completed informed consent form.  </w:t>
      </w:r>
      <w:r w:rsidR="00B371F9" w:rsidRPr="00865B3A">
        <w:rPr>
          <w:b/>
          <w:i/>
          <w:sz w:val="22"/>
          <w:szCs w:val="22"/>
        </w:rPr>
        <w:t>[The following is an example, edit as needed to reflect site-specific procedures:]</w:t>
      </w:r>
    </w:p>
    <w:p w:rsidR="00B371F9" w:rsidRPr="007B431C" w:rsidRDefault="00B371F9" w:rsidP="00C23860">
      <w:pPr>
        <w:numPr>
          <w:ilvl w:val="1"/>
          <w:numId w:val="4"/>
        </w:numPr>
        <w:tabs>
          <w:tab w:val="clear" w:pos="1800"/>
        </w:tabs>
        <w:spacing w:before="200"/>
        <w:ind w:left="1440" w:hanging="630"/>
        <w:rPr>
          <w:i/>
          <w:sz w:val="22"/>
          <w:szCs w:val="22"/>
        </w:rPr>
      </w:pPr>
      <w:r w:rsidRPr="007B431C">
        <w:rPr>
          <w:i/>
          <w:sz w:val="22"/>
          <w:szCs w:val="22"/>
        </w:rPr>
        <w:t>[This section should outline how the site will document the informed consent process, including any too</w:t>
      </w:r>
      <w:r w:rsidR="006034D9">
        <w:rPr>
          <w:i/>
          <w:sz w:val="22"/>
          <w:szCs w:val="22"/>
        </w:rPr>
        <w:t>ls used during this process</w:t>
      </w:r>
      <w:r w:rsidRPr="007B431C">
        <w:rPr>
          <w:i/>
          <w:sz w:val="22"/>
          <w:szCs w:val="22"/>
        </w:rPr>
        <w:t>.</w:t>
      </w:r>
      <w:r w:rsidR="00EE2C99">
        <w:rPr>
          <w:i/>
          <w:sz w:val="22"/>
          <w:szCs w:val="22"/>
        </w:rPr>
        <w:t xml:space="preserve">  Include how the informed consent process will be described in the research records.</w:t>
      </w:r>
      <w:r w:rsidR="004206F1" w:rsidRPr="004206F1">
        <w:rPr>
          <w:i/>
          <w:sz w:val="22"/>
          <w:szCs w:val="22"/>
        </w:rPr>
        <w:t xml:space="preserve"> </w:t>
      </w:r>
      <w:r w:rsidR="004206F1" w:rsidRPr="004206F1">
        <w:rPr>
          <w:sz w:val="22"/>
          <w:szCs w:val="22"/>
        </w:rPr>
        <w:t>]</w:t>
      </w:r>
      <w:r w:rsidR="00EE2C99" w:rsidRPr="004206F1">
        <w:rPr>
          <w:sz w:val="22"/>
          <w:szCs w:val="22"/>
        </w:rPr>
        <w:t xml:space="preserve">  </w:t>
      </w:r>
      <w:r w:rsidR="004206F1" w:rsidRPr="004206F1">
        <w:rPr>
          <w:sz w:val="22"/>
          <w:szCs w:val="22"/>
        </w:rPr>
        <w:t>A copy of the signed ICF is offered to the participant and the original is kept on file in a confidential manner in the clinic.</w:t>
      </w:r>
      <w:r w:rsidR="004206F1">
        <w:rPr>
          <w:sz w:val="22"/>
          <w:szCs w:val="22"/>
        </w:rPr>
        <w:t xml:space="preserve"> [Indicate if the IoR needs to</w:t>
      </w:r>
      <w:r w:rsidR="004206F1">
        <w:rPr>
          <w:i/>
          <w:sz w:val="22"/>
          <w:szCs w:val="22"/>
        </w:rPr>
        <w:t xml:space="preserve"> co-sign the ICF(s) </w:t>
      </w:r>
      <w:r w:rsidR="004206F1" w:rsidRPr="004206F1">
        <w:rPr>
          <w:i/>
          <w:sz w:val="22"/>
          <w:szCs w:val="22"/>
        </w:rPr>
        <w:t>in a timely manner</w:t>
      </w:r>
      <w:r w:rsidR="004206F1">
        <w:rPr>
          <w:i/>
          <w:sz w:val="22"/>
          <w:szCs w:val="22"/>
        </w:rPr>
        <w:t>, if needed by local, IRB/EC and/or institutional requirements.</w:t>
      </w:r>
      <w:r w:rsidRPr="007B431C">
        <w:rPr>
          <w:i/>
          <w:sz w:val="22"/>
          <w:szCs w:val="22"/>
        </w:rPr>
        <w:t>]</w:t>
      </w:r>
    </w:p>
    <w:p w:rsidR="00B371F9" w:rsidRPr="004771EC" w:rsidRDefault="00B371F9" w:rsidP="00C23860">
      <w:pPr>
        <w:numPr>
          <w:ilvl w:val="1"/>
          <w:numId w:val="4"/>
        </w:numPr>
        <w:tabs>
          <w:tab w:val="num" w:pos="1440"/>
        </w:tabs>
        <w:spacing w:before="200"/>
        <w:ind w:left="1440" w:hanging="720"/>
        <w:rPr>
          <w:sz w:val="22"/>
          <w:szCs w:val="22"/>
        </w:rPr>
      </w:pPr>
      <w:r>
        <w:rPr>
          <w:sz w:val="22"/>
          <w:szCs w:val="22"/>
        </w:rPr>
        <w:t>N</w:t>
      </w:r>
      <w:r w:rsidRPr="004771EC">
        <w:rPr>
          <w:sz w:val="22"/>
          <w:szCs w:val="22"/>
        </w:rPr>
        <w:t xml:space="preserve">o study procedures </w:t>
      </w:r>
      <w:r>
        <w:rPr>
          <w:sz w:val="22"/>
          <w:szCs w:val="22"/>
        </w:rPr>
        <w:t xml:space="preserve">will be </w:t>
      </w:r>
      <w:r w:rsidRPr="004771EC">
        <w:rPr>
          <w:sz w:val="22"/>
          <w:szCs w:val="22"/>
        </w:rPr>
        <w:t xml:space="preserve">done prior to obtaining informed consent from the </w:t>
      </w:r>
      <w:r w:rsidR="005D48F1">
        <w:rPr>
          <w:sz w:val="22"/>
          <w:szCs w:val="22"/>
        </w:rPr>
        <w:t>participant</w:t>
      </w:r>
      <w:r w:rsidRPr="004771EC">
        <w:rPr>
          <w:sz w:val="22"/>
          <w:szCs w:val="22"/>
        </w:rPr>
        <w:t>.  The date do</w:t>
      </w:r>
      <w:r w:rsidR="006034D9">
        <w:rPr>
          <w:sz w:val="22"/>
          <w:szCs w:val="22"/>
        </w:rPr>
        <w:t>cumented on the ICF(s)</w:t>
      </w:r>
      <w:r w:rsidRPr="004771EC">
        <w:rPr>
          <w:sz w:val="22"/>
          <w:szCs w:val="22"/>
        </w:rPr>
        <w:t xml:space="preserve"> must either precede or coincide with the f</w:t>
      </w:r>
      <w:r w:rsidR="00EC39D3">
        <w:rPr>
          <w:sz w:val="22"/>
          <w:szCs w:val="22"/>
        </w:rPr>
        <w:t>irst date of study procedures.</w:t>
      </w:r>
    </w:p>
    <w:p w:rsidR="00B371F9" w:rsidRDefault="006034D9" w:rsidP="00C23860">
      <w:pPr>
        <w:numPr>
          <w:ilvl w:val="1"/>
          <w:numId w:val="4"/>
        </w:numPr>
        <w:tabs>
          <w:tab w:val="num" w:pos="1440"/>
        </w:tabs>
        <w:spacing w:before="200"/>
        <w:ind w:left="1440" w:hanging="720"/>
        <w:rPr>
          <w:sz w:val="22"/>
          <w:szCs w:val="22"/>
        </w:rPr>
      </w:pPr>
      <w:r>
        <w:rPr>
          <w:sz w:val="22"/>
          <w:szCs w:val="22"/>
        </w:rPr>
        <w:t>The signed ICF(s)</w:t>
      </w:r>
      <w:r w:rsidR="00B371F9" w:rsidRPr="004771EC">
        <w:rPr>
          <w:sz w:val="22"/>
          <w:szCs w:val="22"/>
        </w:rPr>
        <w:t xml:space="preserve"> will be considered a permanent part of the participant’s record but </w:t>
      </w:r>
      <w:r w:rsidR="00B371F9">
        <w:rPr>
          <w:sz w:val="22"/>
          <w:szCs w:val="22"/>
        </w:rPr>
        <w:t xml:space="preserve">should </w:t>
      </w:r>
      <w:r w:rsidR="00B371F9" w:rsidRPr="004771EC">
        <w:rPr>
          <w:sz w:val="22"/>
          <w:szCs w:val="22"/>
        </w:rPr>
        <w:t>be filed separately from the participant’s study binder in order to protect confidenti</w:t>
      </w:r>
      <w:r w:rsidR="005D48F1">
        <w:rPr>
          <w:sz w:val="22"/>
          <w:szCs w:val="22"/>
        </w:rPr>
        <w:t>ality</w:t>
      </w:r>
      <w:r w:rsidR="00B371F9" w:rsidRPr="004771EC">
        <w:rPr>
          <w:sz w:val="22"/>
          <w:szCs w:val="22"/>
        </w:rPr>
        <w:t>.</w:t>
      </w:r>
    </w:p>
    <w:p w:rsidR="00B371F9" w:rsidRDefault="00B371F9" w:rsidP="00C23860">
      <w:pPr>
        <w:numPr>
          <w:ilvl w:val="0"/>
          <w:numId w:val="4"/>
        </w:numPr>
        <w:tabs>
          <w:tab w:val="num" w:pos="720"/>
        </w:tabs>
        <w:spacing w:before="200"/>
        <w:ind w:left="720" w:hanging="720"/>
        <w:rPr>
          <w:sz w:val="22"/>
          <w:szCs w:val="22"/>
        </w:rPr>
      </w:pPr>
      <w:r w:rsidRPr="004771EC">
        <w:rPr>
          <w:sz w:val="22"/>
          <w:szCs w:val="22"/>
        </w:rPr>
        <w:t>Ongoing Informed Consent Procedures</w:t>
      </w:r>
    </w:p>
    <w:p w:rsidR="00B371F9" w:rsidRPr="004771EC" w:rsidRDefault="00B371F9" w:rsidP="00C23860">
      <w:pPr>
        <w:numPr>
          <w:ilvl w:val="1"/>
          <w:numId w:val="4"/>
        </w:numPr>
        <w:tabs>
          <w:tab w:val="left" w:pos="1440"/>
        </w:tabs>
        <w:spacing w:before="200"/>
        <w:ind w:left="1440" w:hanging="720"/>
        <w:rPr>
          <w:sz w:val="22"/>
          <w:szCs w:val="22"/>
        </w:rPr>
      </w:pPr>
      <w:r w:rsidRPr="004771EC">
        <w:rPr>
          <w:i/>
          <w:sz w:val="22"/>
          <w:szCs w:val="22"/>
        </w:rPr>
        <w:t>[</w:t>
      </w:r>
      <w:r>
        <w:rPr>
          <w:i/>
          <w:sz w:val="22"/>
          <w:szCs w:val="22"/>
        </w:rPr>
        <w:t xml:space="preserve">This section should outline any </w:t>
      </w:r>
      <w:r w:rsidRPr="004771EC">
        <w:rPr>
          <w:i/>
          <w:sz w:val="22"/>
          <w:szCs w:val="22"/>
        </w:rPr>
        <w:t>site-specific ongoing informed consent procedures</w:t>
      </w:r>
      <w:r>
        <w:rPr>
          <w:i/>
          <w:sz w:val="22"/>
          <w:szCs w:val="22"/>
        </w:rPr>
        <w:t xml:space="preserve"> and timeframes, including tools amd materials used and the site staff responsible for ensuring that this procedure is completed.</w:t>
      </w:r>
      <w:r w:rsidRPr="004771EC">
        <w:rPr>
          <w:i/>
          <w:sz w:val="22"/>
          <w:szCs w:val="22"/>
        </w:rPr>
        <w:t>]</w:t>
      </w:r>
    </w:p>
    <w:p w:rsidR="00B371F9" w:rsidRPr="004771EC" w:rsidRDefault="00B371F9" w:rsidP="00C23860">
      <w:pPr>
        <w:numPr>
          <w:ilvl w:val="0"/>
          <w:numId w:val="4"/>
        </w:numPr>
        <w:tabs>
          <w:tab w:val="num" w:pos="720"/>
        </w:tabs>
        <w:spacing w:before="200"/>
        <w:ind w:left="720" w:hanging="720"/>
        <w:rPr>
          <w:sz w:val="22"/>
          <w:szCs w:val="22"/>
        </w:rPr>
      </w:pPr>
      <w:r w:rsidRPr="004771EC">
        <w:rPr>
          <w:sz w:val="22"/>
          <w:szCs w:val="22"/>
        </w:rPr>
        <w:lastRenderedPageBreak/>
        <w:t>Procedures for Informed Consent Form Revisions</w:t>
      </w:r>
    </w:p>
    <w:p w:rsidR="00B371F9" w:rsidRPr="004771EC" w:rsidRDefault="00B371F9" w:rsidP="00C23860">
      <w:pPr>
        <w:numPr>
          <w:ilvl w:val="1"/>
          <w:numId w:val="4"/>
        </w:numPr>
        <w:tabs>
          <w:tab w:val="num" w:pos="1440"/>
        </w:tabs>
        <w:spacing w:before="200"/>
        <w:ind w:left="1440" w:hanging="720"/>
        <w:rPr>
          <w:sz w:val="22"/>
          <w:szCs w:val="22"/>
        </w:rPr>
      </w:pPr>
      <w:r w:rsidRPr="004771EC">
        <w:rPr>
          <w:sz w:val="22"/>
          <w:szCs w:val="22"/>
        </w:rPr>
        <w:t>The revised consent form will be assigned a revision number and date.</w:t>
      </w:r>
      <w:r>
        <w:rPr>
          <w:sz w:val="22"/>
          <w:szCs w:val="22"/>
        </w:rPr>
        <w:t xml:space="preserve"> </w:t>
      </w:r>
      <w:r w:rsidRPr="009946FE">
        <w:rPr>
          <w:i/>
          <w:sz w:val="22"/>
          <w:szCs w:val="22"/>
        </w:rPr>
        <w:t>[This section should also describe how new ver</w:t>
      </w:r>
      <w:r w:rsidR="005D48F1">
        <w:rPr>
          <w:i/>
          <w:sz w:val="22"/>
          <w:szCs w:val="22"/>
        </w:rPr>
        <w:t>sions of ICFs will be tracked</w:t>
      </w:r>
      <w:r w:rsidR="00622985">
        <w:rPr>
          <w:i/>
          <w:sz w:val="22"/>
          <w:szCs w:val="22"/>
        </w:rPr>
        <w:t>.</w:t>
      </w:r>
      <w:r w:rsidR="00301BFB">
        <w:rPr>
          <w:i/>
          <w:sz w:val="22"/>
          <w:szCs w:val="22"/>
        </w:rPr>
        <w:t>]</w:t>
      </w:r>
    </w:p>
    <w:p w:rsidR="00B371F9" w:rsidRPr="004771EC" w:rsidRDefault="00B371F9" w:rsidP="00C23860">
      <w:pPr>
        <w:numPr>
          <w:ilvl w:val="1"/>
          <w:numId w:val="4"/>
        </w:numPr>
        <w:tabs>
          <w:tab w:val="num" w:pos="1440"/>
        </w:tabs>
        <w:spacing w:before="200"/>
        <w:ind w:left="1440" w:hanging="720"/>
        <w:rPr>
          <w:sz w:val="22"/>
          <w:szCs w:val="22"/>
        </w:rPr>
      </w:pPr>
      <w:r w:rsidRPr="004771EC">
        <w:rPr>
          <w:sz w:val="22"/>
          <w:szCs w:val="22"/>
        </w:rPr>
        <w:t xml:space="preserve">IRB/EC approval of the revised consent form must be obtained from </w:t>
      </w:r>
      <w:r>
        <w:rPr>
          <w:sz w:val="22"/>
          <w:szCs w:val="22"/>
        </w:rPr>
        <w:t xml:space="preserve">the </w:t>
      </w:r>
      <w:r w:rsidRPr="004771EC">
        <w:rPr>
          <w:sz w:val="22"/>
          <w:szCs w:val="22"/>
        </w:rPr>
        <w:t xml:space="preserve">responsible IRBs/ECs </w:t>
      </w:r>
      <w:r w:rsidRPr="00865B3A">
        <w:rPr>
          <w:b/>
          <w:i/>
          <w:sz w:val="22"/>
          <w:szCs w:val="22"/>
          <w:u w:val="single"/>
        </w:rPr>
        <w:t>prior to</w:t>
      </w:r>
      <w:r w:rsidRPr="004771EC">
        <w:rPr>
          <w:sz w:val="22"/>
          <w:szCs w:val="22"/>
        </w:rPr>
        <w:t xml:space="preserve"> its use with study participants.  Consult with IRB</w:t>
      </w:r>
      <w:r w:rsidR="005D48F1">
        <w:rPr>
          <w:sz w:val="22"/>
          <w:szCs w:val="22"/>
        </w:rPr>
        <w:t>/EC</w:t>
      </w:r>
      <w:r>
        <w:rPr>
          <w:sz w:val="22"/>
          <w:szCs w:val="22"/>
        </w:rPr>
        <w:t xml:space="preserve"> </w:t>
      </w:r>
      <w:r w:rsidRPr="004771EC">
        <w:rPr>
          <w:sz w:val="22"/>
          <w:szCs w:val="22"/>
        </w:rPr>
        <w:t>to determine if participants must be re-consented.</w:t>
      </w:r>
    </w:p>
    <w:p w:rsidR="00B371F9" w:rsidRPr="004771EC" w:rsidRDefault="00B371F9" w:rsidP="00C23860">
      <w:pPr>
        <w:numPr>
          <w:ilvl w:val="2"/>
          <w:numId w:val="4"/>
        </w:numPr>
        <w:tabs>
          <w:tab w:val="clear" w:pos="2880"/>
          <w:tab w:val="num" w:pos="2160"/>
        </w:tabs>
        <w:spacing w:before="200"/>
        <w:ind w:left="2160"/>
        <w:rPr>
          <w:sz w:val="22"/>
          <w:szCs w:val="22"/>
        </w:rPr>
      </w:pPr>
      <w:r w:rsidRPr="004771EC">
        <w:rPr>
          <w:bCs/>
          <w:sz w:val="22"/>
          <w:szCs w:val="22"/>
        </w:rPr>
        <w:t>If the revision is minor and not associated with a protocol amendment</w:t>
      </w:r>
      <w:r>
        <w:rPr>
          <w:bCs/>
          <w:sz w:val="22"/>
          <w:szCs w:val="22"/>
        </w:rPr>
        <w:t xml:space="preserve"> (e.g.</w:t>
      </w:r>
      <w:r w:rsidRPr="004771EC">
        <w:rPr>
          <w:bCs/>
          <w:sz w:val="22"/>
          <w:szCs w:val="22"/>
        </w:rPr>
        <w:t xml:space="preserve"> the contact information for the investigator or IRB</w:t>
      </w:r>
      <w:r w:rsidR="005D48F1">
        <w:rPr>
          <w:bCs/>
          <w:sz w:val="22"/>
          <w:szCs w:val="22"/>
        </w:rPr>
        <w:t>/EC</w:t>
      </w:r>
      <w:r w:rsidRPr="004771EC">
        <w:rPr>
          <w:bCs/>
          <w:sz w:val="22"/>
          <w:szCs w:val="22"/>
        </w:rPr>
        <w:t xml:space="preserve"> member needs to be updated</w:t>
      </w:r>
      <w:r>
        <w:rPr>
          <w:bCs/>
          <w:sz w:val="22"/>
          <w:szCs w:val="22"/>
        </w:rPr>
        <w:t xml:space="preserve">), </w:t>
      </w:r>
      <w:r w:rsidRPr="009E2609">
        <w:rPr>
          <w:bCs/>
          <w:i/>
          <w:sz w:val="22"/>
          <w:szCs w:val="22"/>
        </w:rPr>
        <w:t>[describe here the procedures for updating ICFs for administrative changes, including</w:t>
      </w:r>
      <w:r>
        <w:rPr>
          <w:bCs/>
          <w:i/>
          <w:sz w:val="22"/>
          <w:szCs w:val="22"/>
        </w:rPr>
        <w:t xml:space="preserve"> requirements for notifying the</w:t>
      </w:r>
      <w:r w:rsidRPr="009E2609">
        <w:rPr>
          <w:bCs/>
          <w:i/>
          <w:sz w:val="22"/>
          <w:szCs w:val="22"/>
        </w:rPr>
        <w:t xml:space="preserve"> local IRB</w:t>
      </w:r>
      <w:r w:rsidR="005D48F1">
        <w:rPr>
          <w:bCs/>
          <w:i/>
          <w:sz w:val="22"/>
          <w:szCs w:val="22"/>
        </w:rPr>
        <w:t>/EC</w:t>
      </w:r>
      <w:r w:rsidRPr="009E2609">
        <w:rPr>
          <w:bCs/>
          <w:i/>
          <w:sz w:val="22"/>
          <w:szCs w:val="22"/>
        </w:rPr>
        <w:t>]</w:t>
      </w:r>
      <w:r w:rsidR="00EC39D3">
        <w:rPr>
          <w:bCs/>
          <w:sz w:val="22"/>
          <w:szCs w:val="22"/>
        </w:rPr>
        <w:t>.</w:t>
      </w:r>
    </w:p>
    <w:p w:rsidR="00B371F9" w:rsidRPr="004771EC" w:rsidRDefault="00BF1B24" w:rsidP="00C23860">
      <w:pPr>
        <w:numPr>
          <w:ilvl w:val="2"/>
          <w:numId w:val="4"/>
        </w:numPr>
        <w:tabs>
          <w:tab w:val="clear" w:pos="2880"/>
          <w:tab w:val="num" w:pos="2160"/>
        </w:tabs>
        <w:spacing w:before="200"/>
        <w:ind w:left="2160"/>
        <w:rPr>
          <w:sz w:val="22"/>
          <w:szCs w:val="22"/>
        </w:rPr>
      </w:pPr>
      <w:r>
        <w:rPr>
          <w:sz w:val="22"/>
          <w:szCs w:val="22"/>
        </w:rPr>
        <w:t>If the revisions to the ICF</w:t>
      </w:r>
      <w:r w:rsidR="00B371F9" w:rsidRPr="004771EC">
        <w:rPr>
          <w:sz w:val="22"/>
          <w:szCs w:val="22"/>
        </w:rPr>
        <w:t xml:space="preserve"> are associated with a protocol</w:t>
      </w:r>
      <w:r>
        <w:rPr>
          <w:sz w:val="22"/>
          <w:szCs w:val="22"/>
        </w:rPr>
        <w:t xml:space="preserve"> amendment, the new ICF</w:t>
      </w:r>
      <w:r w:rsidR="00B371F9" w:rsidRPr="004771EC">
        <w:rPr>
          <w:sz w:val="22"/>
          <w:szCs w:val="22"/>
        </w:rPr>
        <w:t xml:space="preserve"> may only be used after the IRB</w:t>
      </w:r>
      <w:r w:rsidR="005D48F1">
        <w:rPr>
          <w:sz w:val="22"/>
          <w:szCs w:val="22"/>
        </w:rPr>
        <w:t>/EC</w:t>
      </w:r>
      <w:r w:rsidR="00B371F9" w:rsidRPr="004771EC">
        <w:rPr>
          <w:sz w:val="22"/>
          <w:szCs w:val="22"/>
        </w:rPr>
        <w:t xml:space="preserve"> approvals of the amendment</w:t>
      </w:r>
      <w:r>
        <w:rPr>
          <w:sz w:val="22"/>
          <w:szCs w:val="22"/>
        </w:rPr>
        <w:t>/ICF</w:t>
      </w:r>
      <w:r w:rsidR="00EC39D3">
        <w:rPr>
          <w:sz w:val="22"/>
          <w:szCs w:val="22"/>
        </w:rPr>
        <w:t>.</w:t>
      </w:r>
    </w:p>
    <w:p w:rsidR="00B371F9" w:rsidRDefault="00B371F9" w:rsidP="00C23860">
      <w:pPr>
        <w:numPr>
          <w:ilvl w:val="1"/>
          <w:numId w:val="4"/>
        </w:numPr>
        <w:tabs>
          <w:tab w:val="num" w:pos="1440"/>
        </w:tabs>
        <w:spacing w:before="200"/>
        <w:ind w:left="1440" w:hanging="720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i/>
          <w:sz w:val="22"/>
          <w:szCs w:val="22"/>
        </w:rPr>
        <w:t>Describe the translation timing and process for informed consent updates here- staff responsible for coordinating and reviewing translations, when this happens in relationship to IRB</w:t>
      </w:r>
      <w:r w:rsidR="00081EAA">
        <w:rPr>
          <w:i/>
          <w:sz w:val="22"/>
          <w:szCs w:val="22"/>
        </w:rPr>
        <w:t>/EC</w:t>
      </w:r>
      <w:r>
        <w:rPr>
          <w:i/>
          <w:sz w:val="22"/>
          <w:szCs w:val="22"/>
        </w:rPr>
        <w:t xml:space="preserve"> approval, if IRB</w:t>
      </w:r>
      <w:r w:rsidR="00081EAA">
        <w:rPr>
          <w:i/>
          <w:sz w:val="22"/>
          <w:szCs w:val="22"/>
        </w:rPr>
        <w:t>/EC</w:t>
      </w:r>
      <w:r>
        <w:rPr>
          <w:i/>
          <w:sz w:val="22"/>
          <w:szCs w:val="22"/>
        </w:rPr>
        <w:t xml:space="preserve"> approval of translated ICFs is required, or if they are only </w:t>
      </w:r>
      <w:r w:rsidR="00081EAA">
        <w:rPr>
          <w:i/>
          <w:sz w:val="22"/>
          <w:szCs w:val="22"/>
        </w:rPr>
        <w:t>submitted for acknowledgement.]</w:t>
      </w:r>
    </w:p>
    <w:p w:rsidR="00B371F9" w:rsidRPr="002349E9" w:rsidRDefault="00B371F9" w:rsidP="00C23860">
      <w:pPr>
        <w:numPr>
          <w:ilvl w:val="1"/>
          <w:numId w:val="4"/>
        </w:numPr>
        <w:tabs>
          <w:tab w:val="num" w:pos="1440"/>
        </w:tabs>
        <w:spacing w:before="200"/>
        <w:ind w:left="1440" w:hanging="720"/>
        <w:rPr>
          <w:sz w:val="22"/>
          <w:szCs w:val="22"/>
        </w:rPr>
      </w:pPr>
      <w:r w:rsidRPr="004771EC">
        <w:rPr>
          <w:sz w:val="22"/>
          <w:szCs w:val="22"/>
        </w:rPr>
        <w:t>When a new version of a consent is ready to be used</w:t>
      </w:r>
      <w:r w:rsidR="002349E9">
        <w:rPr>
          <w:sz w:val="22"/>
          <w:szCs w:val="22"/>
        </w:rPr>
        <w:t xml:space="preserve"> (i.e. approved by the IRB/EC and other regulatory entities, as applicable)</w:t>
      </w:r>
      <w:r w:rsidRPr="004771EC">
        <w:rPr>
          <w:sz w:val="22"/>
          <w:szCs w:val="22"/>
        </w:rPr>
        <w:t xml:space="preserve">, the </w:t>
      </w:r>
      <w:r w:rsidRPr="004771EC">
        <w:rPr>
          <w:i/>
          <w:sz w:val="22"/>
          <w:szCs w:val="22"/>
        </w:rPr>
        <w:t xml:space="preserve">[insert position/title of person] </w:t>
      </w:r>
      <w:r w:rsidR="002349E9">
        <w:rPr>
          <w:sz w:val="22"/>
          <w:szCs w:val="22"/>
        </w:rPr>
        <w:t>will i</w:t>
      </w:r>
      <w:r w:rsidRPr="002349E9">
        <w:rPr>
          <w:sz w:val="22"/>
          <w:szCs w:val="22"/>
        </w:rPr>
        <w:t>nform all applicable staff of the revised version and the implementation dat</w:t>
      </w:r>
      <w:r w:rsidR="00EC39D3">
        <w:rPr>
          <w:sz w:val="22"/>
          <w:szCs w:val="22"/>
        </w:rPr>
        <w:t>e.</w:t>
      </w:r>
    </w:p>
    <w:p w:rsidR="00B371F9" w:rsidRPr="004F4940" w:rsidRDefault="00B371F9" w:rsidP="00C23860">
      <w:pPr>
        <w:pStyle w:val="ListParagraph"/>
        <w:numPr>
          <w:ilvl w:val="0"/>
          <w:numId w:val="4"/>
        </w:numPr>
        <w:tabs>
          <w:tab w:val="num" w:pos="720"/>
        </w:tabs>
        <w:spacing w:before="200"/>
        <w:ind w:left="720" w:hanging="720"/>
        <w:jc w:val="both"/>
        <w:rPr>
          <w:sz w:val="22"/>
          <w:szCs w:val="22"/>
        </w:rPr>
      </w:pPr>
      <w:r w:rsidRPr="002B5821">
        <w:rPr>
          <w:i/>
          <w:sz w:val="22"/>
          <w:szCs w:val="22"/>
        </w:rPr>
        <w:t>[I</w:t>
      </w:r>
      <w:r w:rsidRPr="00482C49">
        <w:rPr>
          <w:i/>
          <w:sz w:val="22"/>
          <w:szCs w:val="22"/>
        </w:rPr>
        <w:t>nsert site QA/QC procedures related to the informed consent process. It is recom</w:t>
      </w:r>
      <w:r w:rsidR="00BF1B24">
        <w:rPr>
          <w:i/>
          <w:sz w:val="22"/>
          <w:szCs w:val="22"/>
        </w:rPr>
        <w:t>mended that all ICF(s)</w:t>
      </w:r>
      <w:r w:rsidRPr="00482C49">
        <w:rPr>
          <w:i/>
          <w:sz w:val="22"/>
          <w:szCs w:val="22"/>
        </w:rPr>
        <w:t xml:space="preserve"> be reviewed by another staff member prior to the participant leaving the study clinic</w:t>
      </w:r>
      <w:r w:rsidR="00EE2C99">
        <w:rPr>
          <w:i/>
          <w:sz w:val="22"/>
          <w:szCs w:val="22"/>
        </w:rPr>
        <w:t xml:space="preserve"> to check for legible and correct signatures and dates. etc</w:t>
      </w:r>
      <w:r w:rsidRPr="00482C49">
        <w:rPr>
          <w:i/>
          <w:sz w:val="22"/>
          <w:szCs w:val="22"/>
        </w:rPr>
        <w:t>.</w:t>
      </w:r>
      <w:r w:rsidR="002349E9">
        <w:rPr>
          <w:i/>
          <w:sz w:val="22"/>
          <w:szCs w:val="22"/>
        </w:rPr>
        <w:t xml:space="preserve">  List other QA/QC procedures as applicable.</w:t>
      </w:r>
      <w:r>
        <w:rPr>
          <w:i/>
          <w:sz w:val="22"/>
          <w:szCs w:val="22"/>
        </w:rPr>
        <w:t>]</w:t>
      </w:r>
    </w:p>
    <w:p w:rsidR="00B371F9" w:rsidRPr="004771EC" w:rsidRDefault="00B371F9" w:rsidP="00C23860">
      <w:pPr>
        <w:pStyle w:val="Heading2"/>
      </w:pPr>
      <w:r w:rsidRPr="004771EC">
        <w:t>List of Abbreviations and Acronyms</w:t>
      </w:r>
    </w:p>
    <w:p w:rsidR="00B371F9" w:rsidRDefault="00B371F9" w:rsidP="00EC39D3">
      <w:pPr>
        <w:pStyle w:val="BodyText"/>
        <w:widowControl w:val="0"/>
        <w:tabs>
          <w:tab w:val="left" w:pos="135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CFR</w:t>
      </w:r>
      <w:r>
        <w:rPr>
          <w:sz w:val="22"/>
          <w:szCs w:val="22"/>
        </w:rPr>
        <w:tab/>
        <w:t>Code of [US] Federal Regulations</w:t>
      </w:r>
    </w:p>
    <w:p w:rsidR="00B371F9" w:rsidRDefault="00B371F9" w:rsidP="00EC39D3">
      <w:pPr>
        <w:pStyle w:val="BodyText"/>
        <w:widowControl w:val="0"/>
        <w:tabs>
          <w:tab w:val="left" w:pos="1350"/>
        </w:tabs>
        <w:spacing w:before="120"/>
        <w:rPr>
          <w:sz w:val="22"/>
          <w:szCs w:val="22"/>
        </w:rPr>
      </w:pPr>
      <w:r w:rsidRPr="004771EC">
        <w:rPr>
          <w:sz w:val="22"/>
          <w:szCs w:val="22"/>
        </w:rPr>
        <w:t>IC</w:t>
      </w:r>
      <w:r w:rsidR="00BF1B24">
        <w:rPr>
          <w:sz w:val="22"/>
          <w:szCs w:val="22"/>
        </w:rPr>
        <w:t>F</w:t>
      </w:r>
      <w:r w:rsidRPr="004771EC">
        <w:rPr>
          <w:sz w:val="22"/>
          <w:szCs w:val="22"/>
        </w:rPr>
        <w:tab/>
        <w:t>Informed Consent</w:t>
      </w:r>
      <w:r w:rsidR="00BF1B24">
        <w:rPr>
          <w:sz w:val="22"/>
          <w:szCs w:val="22"/>
        </w:rPr>
        <w:t xml:space="preserve"> Form</w:t>
      </w:r>
    </w:p>
    <w:p w:rsidR="00B371F9" w:rsidRPr="004771EC" w:rsidRDefault="00EC39D3" w:rsidP="00EC39D3">
      <w:pPr>
        <w:pStyle w:val="BodyText"/>
        <w:widowControl w:val="0"/>
        <w:tabs>
          <w:tab w:val="left" w:pos="135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ICH</w:t>
      </w:r>
      <w:r>
        <w:rPr>
          <w:sz w:val="22"/>
          <w:szCs w:val="22"/>
        </w:rPr>
        <w:tab/>
      </w:r>
      <w:r w:rsidR="00B371F9">
        <w:rPr>
          <w:sz w:val="22"/>
          <w:szCs w:val="22"/>
        </w:rPr>
        <w:t xml:space="preserve">International Conference on </w:t>
      </w:r>
      <w:proofErr w:type="spellStart"/>
      <w:r w:rsidR="00B371F9">
        <w:rPr>
          <w:sz w:val="22"/>
          <w:szCs w:val="22"/>
        </w:rPr>
        <w:t>Harmonisation</w:t>
      </w:r>
      <w:proofErr w:type="spellEnd"/>
    </w:p>
    <w:p w:rsidR="00B371F9" w:rsidRPr="004771EC" w:rsidRDefault="00B371F9" w:rsidP="00EC39D3">
      <w:pPr>
        <w:pStyle w:val="SOPProcedures"/>
        <w:widowControl w:val="0"/>
        <w:tabs>
          <w:tab w:val="clear" w:pos="540"/>
          <w:tab w:val="clear" w:pos="5880"/>
          <w:tab w:val="left" w:pos="1350"/>
          <w:tab w:val="num" w:pos="1440"/>
        </w:tabs>
        <w:ind w:left="0" w:firstLine="0"/>
        <w:rPr>
          <w:sz w:val="22"/>
          <w:szCs w:val="22"/>
        </w:rPr>
      </w:pPr>
      <w:r w:rsidRPr="004771EC">
        <w:rPr>
          <w:sz w:val="22"/>
          <w:szCs w:val="22"/>
        </w:rPr>
        <w:t>SO</w:t>
      </w:r>
      <w:r>
        <w:rPr>
          <w:sz w:val="22"/>
          <w:szCs w:val="22"/>
        </w:rPr>
        <w:t>P</w:t>
      </w:r>
      <w:r w:rsidRPr="004771EC">
        <w:rPr>
          <w:sz w:val="22"/>
          <w:szCs w:val="22"/>
        </w:rPr>
        <w:tab/>
        <w:t>Standard Operating Procedure</w:t>
      </w:r>
    </w:p>
    <w:p w:rsidR="00B371F9" w:rsidRPr="004771EC" w:rsidRDefault="00B371F9" w:rsidP="00EC39D3">
      <w:pPr>
        <w:pStyle w:val="SOPProcedures"/>
        <w:widowControl w:val="0"/>
        <w:tabs>
          <w:tab w:val="clear" w:pos="540"/>
          <w:tab w:val="clear" w:pos="5880"/>
          <w:tab w:val="left" w:pos="1350"/>
          <w:tab w:val="num" w:pos="1440"/>
        </w:tabs>
        <w:ind w:left="0" w:firstLine="0"/>
        <w:rPr>
          <w:sz w:val="22"/>
          <w:szCs w:val="22"/>
        </w:rPr>
      </w:pPr>
      <w:r w:rsidRPr="004771EC">
        <w:rPr>
          <w:sz w:val="22"/>
          <w:szCs w:val="22"/>
        </w:rPr>
        <w:t>SSP</w:t>
      </w:r>
      <w:r w:rsidRPr="004771EC">
        <w:rPr>
          <w:sz w:val="22"/>
          <w:szCs w:val="22"/>
        </w:rPr>
        <w:tab/>
        <w:t>Study-Specific Procedures</w:t>
      </w:r>
    </w:p>
    <w:p w:rsidR="00B371F9" w:rsidRPr="00A44849" w:rsidRDefault="00B371F9" w:rsidP="00EC39D3">
      <w:pPr>
        <w:pStyle w:val="SOPProcedures"/>
        <w:widowControl w:val="0"/>
        <w:tabs>
          <w:tab w:val="clear" w:pos="540"/>
        </w:tabs>
        <w:ind w:left="0" w:firstLine="0"/>
        <w:rPr>
          <w:i/>
          <w:sz w:val="22"/>
          <w:szCs w:val="22"/>
        </w:rPr>
      </w:pPr>
      <w:r w:rsidRPr="00A44849">
        <w:rPr>
          <w:i/>
          <w:sz w:val="22"/>
          <w:szCs w:val="22"/>
          <w:highlight w:val="yellow"/>
        </w:rPr>
        <w:t>[Insert additional as applicable]</w:t>
      </w:r>
    </w:p>
    <w:p w:rsidR="00B371F9" w:rsidRPr="004771EC" w:rsidRDefault="00B371F9" w:rsidP="00C23860">
      <w:pPr>
        <w:pStyle w:val="Heading2"/>
      </w:pPr>
      <w:r w:rsidRPr="004771EC">
        <w:t>Attachments</w:t>
      </w:r>
    </w:p>
    <w:p w:rsidR="00B371F9" w:rsidRPr="00810E2F" w:rsidRDefault="00B371F9" w:rsidP="00EC39D3">
      <w:pPr>
        <w:pStyle w:val="SOPProcedures"/>
        <w:widowControl w:val="0"/>
        <w:tabs>
          <w:tab w:val="clear" w:pos="540"/>
        </w:tabs>
        <w:ind w:left="0" w:firstLine="0"/>
        <w:rPr>
          <w:sz w:val="22"/>
          <w:szCs w:val="22"/>
        </w:rPr>
      </w:pPr>
      <w:r w:rsidRPr="00BB47D5">
        <w:rPr>
          <w:sz w:val="22"/>
          <w:szCs w:val="22"/>
        </w:rPr>
        <w:t xml:space="preserve">Attachment </w:t>
      </w:r>
      <w:r w:rsidRPr="00451846">
        <w:rPr>
          <w:i/>
          <w:sz w:val="22"/>
          <w:szCs w:val="22"/>
        </w:rPr>
        <w:t>X</w:t>
      </w:r>
      <w:r w:rsidRPr="00BB47D5">
        <w:rPr>
          <w:sz w:val="22"/>
          <w:szCs w:val="22"/>
        </w:rPr>
        <w:t>:</w:t>
      </w:r>
      <w:r w:rsidR="00C23860">
        <w:rPr>
          <w:sz w:val="22"/>
          <w:szCs w:val="22"/>
        </w:rPr>
        <w:t xml:space="preserve"> </w:t>
      </w:r>
      <w:r w:rsidRPr="00BB47D5">
        <w:rPr>
          <w:sz w:val="22"/>
          <w:szCs w:val="22"/>
        </w:rPr>
        <w:t xml:space="preserve"> Comprehension Checklist</w:t>
      </w:r>
    </w:p>
    <w:p w:rsidR="00B371F9" w:rsidRPr="004771EC" w:rsidRDefault="00B371F9" w:rsidP="00EC39D3">
      <w:pPr>
        <w:pStyle w:val="SOPProcedures"/>
        <w:widowControl w:val="0"/>
        <w:tabs>
          <w:tab w:val="clear" w:pos="540"/>
        </w:tabs>
        <w:ind w:left="0" w:firstLine="0"/>
        <w:rPr>
          <w:i/>
          <w:sz w:val="22"/>
          <w:szCs w:val="22"/>
        </w:rPr>
      </w:pPr>
      <w:r w:rsidRPr="00BB47D5">
        <w:rPr>
          <w:i/>
          <w:sz w:val="22"/>
          <w:szCs w:val="22"/>
        </w:rPr>
        <w:t xml:space="preserve">Attachment X: </w:t>
      </w:r>
      <w:r w:rsidR="00C23860">
        <w:rPr>
          <w:i/>
          <w:sz w:val="22"/>
          <w:szCs w:val="22"/>
        </w:rPr>
        <w:t xml:space="preserve"> </w:t>
      </w:r>
      <w:r w:rsidRPr="00BB47D5">
        <w:rPr>
          <w:i/>
          <w:sz w:val="22"/>
          <w:szCs w:val="22"/>
        </w:rPr>
        <w:t>Literacy Assessment Tool</w:t>
      </w:r>
    </w:p>
    <w:p w:rsidR="00B371F9" w:rsidRPr="004771EC" w:rsidRDefault="00B371F9" w:rsidP="00EC39D3">
      <w:pPr>
        <w:pStyle w:val="SOPProcedures"/>
        <w:widowControl w:val="0"/>
        <w:tabs>
          <w:tab w:val="clear" w:pos="540"/>
        </w:tabs>
        <w:ind w:left="0" w:firstLine="0"/>
        <w:rPr>
          <w:i/>
          <w:sz w:val="22"/>
          <w:szCs w:val="22"/>
        </w:rPr>
      </w:pPr>
      <w:r w:rsidRPr="004771EC">
        <w:rPr>
          <w:i/>
          <w:sz w:val="22"/>
          <w:szCs w:val="22"/>
        </w:rPr>
        <w:lastRenderedPageBreak/>
        <w:t xml:space="preserve">[Insert additional </w:t>
      </w:r>
      <w:r>
        <w:rPr>
          <w:i/>
          <w:sz w:val="22"/>
          <w:szCs w:val="22"/>
        </w:rPr>
        <w:t xml:space="preserve">and update </w:t>
      </w:r>
      <w:r w:rsidRPr="004771EC">
        <w:rPr>
          <w:i/>
          <w:sz w:val="22"/>
          <w:szCs w:val="22"/>
        </w:rPr>
        <w:t>as applicable]</w:t>
      </w:r>
    </w:p>
    <w:p w:rsidR="00B371F9" w:rsidRPr="004771EC" w:rsidRDefault="00B371F9" w:rsidP="00C23860">
      <w:pPr>
        <w:pStyle w:val="Heading2"/>
      </w:pPr>
      <w:r w:rsidRPr="004771EC">
        <w:t>References</w:t>
      </w:r>
    </w:p>
    <w:p w:rsidR="00B371F9" w:rsidRPr="004771EC" w:rsidRDefault="00B371F9" w:rsidP="00EC39D3">
      <w:pPr>
        <w:pStyle w:val="BodyText"/>
        <w:widowControl w:val="0"/>
        <w:shd w:val="clear" w:color="auto" w:fill="FFFFFF"/>
        <w:spacing w:line="360" w:lineRule="auto"/>
        <w:jc w:val="both"/>
        <w:rPr>
          <w:sz w:val="22"/>
          <w:szCs w:val="22"/>
        </w:rPr>
      </w:pPr>
      <w:r w:rsidRPr="004771EC">
        <w:rPr>
          <w:sz w:val="22"/>
          <w:szCs w:val="22"/>
        </w:rPr>
        <w:t>45 CFR 46</w:t>
      </w:r>
      <w:r w:rsidR="00EE2C99">
        <w:rPr>
          <w:sz w:val="22"/>
          <w:szCs w:val="22"/>
        </w:rPr>
        <w:t>; 21 CRF 50</w:t>
      </w:r>
    </w:p>
    <w:p w:rsidR="00B371F9" w:rsidRDefault="00B371F9" w:rsidP="00EC39D3">
      <w:pPr>
        <w:pStyle w:val="BodyText"/>
        <w:widowControl w:val="0"/>
        <w:shd w:val="clear" w:color="auto" w:fill="FFFFFF"/>
        <w:spacing w:line="360" w:lineRule="auto"/>
        <w:jc w:val="both"/>
        <w:rPr>
          <w:sz w:val="22"/>
          <w:szCs w:val="22"/>
        </w:rPr>
      </w:pPr>
      <w:r w:rsidRPr="004771EC">
        <w:rPr>
          <w:sz w:val="22"/>
          <w:szCs w:val="22"/>
        </w:rPr>
        <w:t>ICH Consolidated Guidance for Good Clinical Practice (ICH-E6)</w:t>
      </w:r>
    </w:p>
    <w:p w:rsidR="004F4940" w:rsidRPr="006B0554" w:rsidRDefault="004F4940" w:rsidP="00EC39D3">
      <w:pPr>
        <w:pStyle w:val="BodyText"/>
        <w:widowControl w:val="0"/>
        <w:shd w:val="clear" w:color="auto" w:fill="FFFFFF"/>
        <w:spacing w:line="360" w:lineRule="auto"/>
        <w:jc w:val="both"/>
        <w:rPr>
          <w:i/>
          <w:sz w:val="22"/>
          <w:szCs w:val="22"/>
        </w:rPr>
      </w:pPr>
      <w:r w:rsidRPr="006B0554">
        <w:rPr>
          <w:i/>
          <w:sz w:val="22"/>
          <w:szCs w:val="22"/>
          <w:highlight w:val="yellow"/>
        </w:rPr>
        <w:t>[List applicable local laws, regulations, and institutional policies]</w:t>
      </w:r>
    </w:p>
    <w:p w:rsidR="00EE2C99" w:rsidRPr="004771EC" w:rsidRDefault="00EE2C99" w:rsidP="00EC39D3">
      <w:pPr>
        <w:pStyle w:val="BodyText"/>
        <w:widowControl w:val="0"/>
        <w:shd w:val="clear" w:color="auto" w:fill="FFFFFF"/>
        <w:spacing w:line="360" w:lineRule="auto"/>
        <w:jc w:val="both"/>
        <w:rPr>
          <w:sz w:val="22"/>
          <w:szCs w:val="22"/>
        </w:rPr>
      </w:pPr>
      <w:r w:rsidRPr="00EE2C99">
        <w:rPr>
          <w:i/>
          <w:sz w:val="22"/>
          <w:szCs w:val="22"/>
        </w:rPr>
        <w:t>Network’s</w:t>
      </w:r>
      <w:r>
        <w:rPr>
          <w:sz w:val="22"/>
          <w:szCs w:val="22"/>
        </w:rPr>
        <w:t xml:space="preserve"> MOP, section on Informed Consent</w:t>
      </w:r>
    </w:p>
    <w:p w:rsidR="00B371F9" w:rsidRPr="004771EC" w:rsidRDefault="00B371F9" w:rsidP="00EC39D3">
      <w:pPr>
        <w:pStyle w:val="BodyText"/>
        <w:widowControl w:val="0"/>
        <w:shd w:val="clear" w:color="auto" w:fill="FFFFFF"/>
        <w:spacing w:line="360" w:lineRule="auto"/>
        <w:jc w:val="both"/>
        <w:rPr>
          <w:sz w:val="22"/>
          <w:szCs w:val="22"/>
        </w:rPr>
      </w:pPr>
      <w:r w:rsidRPr="004771EC">
        <w:rPr>
          <w:sz w:val="22"/>
          <w:szCs w:val="22"/>
        </w:rPr>
        <w:t>DAIDS SOP for Source Documentation</w:t>
      </w:r>
    </w:p>
    <w:p w:rsidR="00B371F9" w:rsidRPr="004771EC" w:rsidRDefault="00B371F9" w:rsidP="00EC39D3">
      <w:pPr>
        <w:pStyle w:val="BodyText"/>
        <w:widowControl w:val="0"/>
        <w:shd w:val="clear" w:color="auto" w:fill="FFFFFF"/>
        <w:spacing w:line="360" w:lineRule="auto"/>
        <w:jc w:val="both"/>
        <w:rPr>
          <w:sz w:val="22"/>
          <w:szCs w:val="22"/>
        </w:rPr>
      </w:pPr>
      <w:r w:rsidRPr="004771EC">
        <w:rPr>
          <w:sz w:val="22"/>
          <w:szCs w:val="22"/>
        </w:rPr>
        <w:t>DAIDS Protocol Registration Policy and Procedures Manual</w:t>
      </w:r>
    </w:p>
    <w:p w:rsidR="00B371F9" w:rsidRPr="00A44849" w:rsidRDefault="00B371F9" w:rsidP="000D635B">
      <w:pPr>
        <w:pStyle w:val="SOPProcedures"/>
        <w:widowControl w:val="0"/>
        <w:tabs>
          <w:tab w:val="clear" w:pos="540"/>
        </w:tabs>
        <w:spacing w:after="240"/>
        <w:ind w:left="0" w:firstLine="0"/>
        <w:rPr>
          <w:i/>
          <w:sz w:val="22"/>
          <w:szCs w:val="22"/>
        </w:rPr>
      </w:pPr>
      <w:r w:rsidRPr="00A44849">
        <w:rPr>
          <w:i/>
          <w:sz w:val="22"/>
          <w:szCs w:val="22"/>
          <w:highlight w:val="yellow"/>
        </w:rPr>
        <w:t xml:space="preserve">[Insert additional as </w:t>
      </w:r>
      <w:proofErr w:type="gramStart"/>
      <w:r w:rsidRPr="00A44849">
        <w:rPr>
          <w:i/>
          <w:sz w:val="22"/>
          <w:szCs w:val="22"/>
          <w:highlight w:val="yellow"/>
        </w:rPr>
        <w:t>applicable]</w:t>
      </w:r>
      <w:r w:rsidRPr="004771EC">
        <w:rPr>
          <w:b/>
          <w:sz w:val="22"/>
          <w:szCs w:val="22"/>
        </w:rPr>
        <w:t>History</w:t>
      </w:r>
      <w:proofErr w:type="gramEnd"/>
    </w:p>
    <w:tbl>
      <w:tblPr>
        <w:tblW w:w="8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Table History"/>
        <w:tblDescription w:val="Tracking table to capture history of changes."/>
      </w:tblPr>
      <w:tblGrid>
        <w:gridCol w:w="1080"/>
        <w:gridCol w:w="1620"/>
        <w:gridCol w:w="1440"/>
        <w:gridCol w:w="1620"/>
        <w:gridCol w:w="2988"/>
      </w:tblGrid>
      <w:tr w:rsidR="00B371F9" w:rsidRPr="004771EC" w:rsidTr="000D635B">
        <w:trPr>
          <w:cantSplit/>
          <w:tblHeader/>
        </w:trPr>
        <w:tc>
          <w:tcPr>
            <w:tcW w:w="1080" w:type="dxa"/>
          </w:tcPr>
          <w:p w:rsidR="00B371F9" w:rsidRPr="004771EC" w:rsidRDefault="00B371F9" w:rsidP="00EC39D3">
            <w:pPr>
              <w:widowControl w:val="0"/>
              <w:rPr>
                <w:b/>
              </w:rPr>
            </w:pPr>
            <w:r w:rsidRPr="004771EC">
              <w:rPr>
                <w:b/>
                <w:sz w:val="22"/>
                <w:szCs w:val="22"/>
              </w:rPr>
              <w:t>Version</w:t>
            </w:r>
          </w:p>
        </w:tc>
        <w:tc>
          <w:tcPr>
            <w:tcW w:w="1620" w:type="dxa"/>
          </w:tcPr>
          <w:p w:rsidR="00B371F9" w:rsidRPr="004771EC" w:rsidRDefault="00B371F9" w:rsidP="00EC39D3">
            <w:pPr>
              <w:pStyle w:val="SOPText"/>
              <w:widowControl w:val="0"/>
              <w:spacing w:before="0"/>
              <w:jc w:val="center"/>
              <w:rPr>
                <w:b/>
                <w:szCs w:val="22"/>
              </w:rPr>
            </w:pPr>
            <w:r w:rsidRPr="004771EC">
              <w:rPr>
                <w:b/>
                <w:sz w:val="22"/>
                <w:szCs w:val="22"/>
              </w:rPr>
              <w:t>Effective Date</w:t>
            </w:r>
          </w:p>
        </w:tc>
        <w:tc>
          <w:tcPr>
            <w:tcW w:w="1440" w:type="dxa"/>
          </w:tcPr>
          <w:p w:rsidR="00B371F9" w:rsidRPr="004771EC" w:rsidRDefault="00B371F9" w:rsidP="00EC39D3">
            <w:pPr>
              <w:widowControl w:val="0"/>
              <w:jc w:val="center"/>
              <w:rPr>
                <w:b/>
              </w:rPr>
            </w:pPr>
            <w:r w:rsidRPr="004771EC">
              <w:rPr>
                <w:b/>
                <w:sz w:val="22"/>
                <w:szCs w:val="22"/>
              </w:rPr>
              <w:t>Supersedes</w:t>
            </w:r>
          </w:p>
        </w:tc>
        <w:tc>
          <w:tcPr>
            <w:tcW w:w="1620" w:type="dxa"/>
          </w:tcPr>
          <w:p w:rsidR="00B371F9" w:rsidRPr="004771EC" w:rsidRDefault="00B371F9" w:rsidP="00EC39D3">
            <w:pPr>
              <w:widowControl w:val="0"/>
              <w:jc w:val="center"/>
              <w:rPr>
                <w:b/>
              </w:rPr>
            </w:pPr>
            <w:r w:rsidRPr="004771EC">
              <w:rPr>
                <w:b/>
                <w:sz w:val="22"/>
                <w:szCs w:val="22"/>
              </w:rPr>
              <w:t>Review Date</w:t>
            </w:r>
          </w:p>
        </w:tc>
        <w:tc>
          <w:tcPr>
            <w:tcW w:w="2988" w:type="dxa"/>
          </w:tcPr>
          <w:p w:rsidR="00B371F9" w:rsidRPr="004771EC" w:rsidRDefault="00B371F9" w:rsidP="00EC39D3">
            <w:pPr>
              <w:pStyle w:val="Heading6"/>
              <w:keepNext w:val="0"/>
              <w:widowControl w:val="0"/>
              <w:rPr>
                <w:szCs w:val="22"/>
              </w:rPr>
            </w:pPr>
            <w:r w:rsidRPr="004771EC">
              <w:rPr>
                <w:sz w:val="22"/>
                <w:szCs w:val="22"/>
              </w:rPr>
              <w:t>Change</w:t>
            </w:r>
          </w:p>
        </w:tc>
      </w:tr>
      <w:tr w:rsidR="00B371F9" w:rsidRPr="004771EC" w:rsidTr="000D635B">
        <w:trPr>
          <w:cantSplit/>
        </w:trPr>
        <w:tc>
          <w:tcPr>
            <w:tcW w:w="1080" w:type="dxa"/>
          </w:tcPr>
          <w:p w:rsidR="00B371F9" w:rsidRPr="00CD541E" w:rsidRDefault="00B371F9" w:rsidP="00EC39D3">
            <w:pPr>
              <w:pStyle w:val="Header"/>
              <w:widowControl w:val="0"/>
              <w:tabs>
                <w:tab w:val="clear" w:pos="4320"/>
                <w:tab w:val="clear" w:pos="8640"/>
              </w:tabs>
            </w:pPr>
            <w:r w:rsidRPr="00CD541E">
              <w:rPr>
                <w:sz w:val="22"/>
                <w:szCs w:val="22"/>
              </w:rPr>
              <w:t>1.0</w:t>
            </w:r>
          </w:p>
        </w:tc>
        <w:tc>
          <w:tcPr>
            <w:tcW w:w="1620" w:type="dxa"/>
          </w:tcPr>
          <w:p w:rsidR="00B371F9" w:rsidRPr="004771EC" w:rsidRDefault="00B371F9" w:rsidP="00EC39D3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2B5821">
              <w:rPr>
                <w:i/>
                <w:sz w:val="22"/>
                <w:szCs w:val="22"/>
                <w:lang w:val="fr-FR"/>
              </w:rPr>
              <w:t>Xx</w:t>
            </w:r>
            <w:r w:rsidRPr="004771EC">
              <w:rPr>
                <w:sz w:val="22"/>
                <w:szCs w:val="22"/>
                <w:lang w:val="fr-FR"/>
              </w:rPr>
              <w:t xml:space="preserve"> </w:t>
            </w:r>
            <w:r w:rsidRPr="00C36EE6">
              <w:rPr>
                <w:i/>
                <w:sz w:val="22"/>
                <w:szCs w:val="22"/>
                <w:lang w:val="fr-FR"/>
              </w:rPr>
              <w:t>Mon Year</w:t>
            </w:r>
          </w:p>
        </w:tc>
        <w:tc>
          <w:tcPr>
            <w:tcW w:w="1440" w:type="dxa"/>
          </w:tcPr>
          <w:p w:rsidR="00B371F9" w:rsidRPr="004771EC" w:rsidRDefault="00B371F9" w:rsidP="00EC39D3">
            <w:pPr>
              <w:widowControl w:val="0"/>
              <w:jc w:val="center"/>
              <w:rPr>
                <w:lang w:val="fr-FR"/>
              </w:rPr>
            </w:pPr>
            <w:r w:rsidRPr="004771EC">
              <w:rPr>
                <w:sz w:val="22"/>
                <w:szCs w:val="22"/>
                <w:lang w:val="fr-FR"/>
              </w:rPr>
              <w:t>NA</w:t>
            </w:r>
          </w:p>
        </w:tc>
        <w:tc>
          <w:tcPr>
            <w:tcW w:w="1620" w:type="dxa"/>
          </w:tcPr>
          <w:p w:rsidR="00B371F9" w:rsidRPr="004771EC" w:rsidRDefault="00B371F9" w:rsidP="00EC39D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i/>
                <w:lang w:val="fr-FR"/>
              </w:rPr>
            </w:pPr>
            <w:r w:rsidRPr="002B5821">
              <w:rPr>
                <w:i/>
                <w:sz w:val="22"/>
                <w:szCs w:val="22"/>
                <w:lang w:val="fr-FR"/>
              </w:rPr>
              <w:t>Xx</w:t>
            </w:r>
            <w:r w:rsidRPr="004771EC">
              <w:rPr>
                <w:sz w:val="22"/>
                <w:szCs w:val="22"/>
                <w:lang w:val="fr-FR"/>
              </w:rPr>
              <w:t xml:space="preserve"> </w:t>
            </w:r>
            <w:r w:rsidRPr="00492126">
              <w:rPr>
                <w:i/>
                <w:sz w:val="22"/>
                <w:szCs w:val="22"/>
                <w:lang w:val="fr-FR"/>
              </w:rPr>
              <w:t>Mon Year</w:t>
            </w:r>
          </w:p>
        </w:tc>
        <w:tc>
          <w:tcPr>
            <w:tcW w:w="2988" w:type="dxa"/>
          </w:tcPr>
          <w:p w:rsidR="00B371F9" w:rsidRPr="004771EC" w:rsidRDefault="00B371F9" w:rsidP="00EC39D3">
            <w:pPr>
              <w:pStyle w:val="Heading7"/>
              <w:keepNext w:val="0"/>
              <w:widowControl w:val="0"/>
              <w:rPr>
                <w:i w:val="0"/>
                <w:szCs w:val="22"/>
              </w:rPr>
            </w:pPr>
            <w:r w:rsidRPr="004771EC">
              <w:rPr>
                <w:i w:val="0"/>
                <w:sz w:val="22"/>
                <w:szCs w:val="22"/>
              </w:rPr>
              <w:t>Initial Release</w:t>
            </w:r>
          </w:p>
        </w:tc>
      </w:tr>
    </w:tbl>
    <w:p w:rsidR="00B371F9" w:rsidRDefault="00B371F9" w:rsidP="005B09A9">
      <w:pPr>
        <w:pStyle w:val="Heading2"/>
      </w:pPr>
      <w:r w:rsidRPr="004771EC">
        <w:t>Approval</w:t>
      </w:r>
    </w:p>
    <w:p w:rsidR="001F080D" w:rsidRPr="00127CDD" w:rsidRDefault="009863B9" w:rsidP="005B09A9">
      <w:pPr>
        <w:tabs>
          <w:tab w:val="left" w:pos="5220"/>
          <w:tab w:val="left" w:pos="6570"/>
          <w:tab w:val="left" w:pos="8460"/>
        </w:tabs>
        <w:spacing w:before="480"/>
        <w:ind w:left="360"/>
        <w:rPr>
          <w:u w:val="single"/>
        </w:rPr>
      </w:pPr>
      <w:r w:rsidRPr="00127CDD">
        <w:rPr>
          <w:u w:val="single"/>
        </w:rPr>
        <w:tab/>
      </w:r>
      <w:r w:rsidRPr="00127CDD">
        <w:tab/>
      </w:r>
      <w:r w:rsidRPr="00127CDD">
        <w:rPr>
          <w:u w:val="single"/>
        </w:rPr>
        <w:tab/>
      </w:r>
    </w:p>
    <w:p w:rsidR="009863B9" w:rsidRDefault="009863B9" w:rsidP="00127CDD">
      <w:pPr>
        <w:tabs>
          <w:tab w:val="left" w:pos="5220"/>
          <w:tab w:val="left" w:pos="6570"/>
        </w:tabs>
        <w:ind w:left="360"/>
      </w:pPr>
      <w:r>
        <w:t>Author, Author’s Title</w:t>
      </w:r>
      <w:r>
        <w:tab/>
      </w:r>
      <w:r>
        <w:tab/>
        <w:t>Date</w:t>
      </w:r>
    </w:p>
    <w:p w:rsidR="009863B9" w:rsidRPr="00127CDD" w:rsidRDefault="009863B9" w:rsidP="000D635B">
      <w:pPr>
        <w:tabs>
          <w:tab w:val="left" w:pos="5220"/>
          <w:tab w:val="left" w:pos="6570"/>
          <w:tab w:val="left" w:pos="8460"/>
        </w:tabs>
        <w:spacing w:before="600"/>
        <w:ind w:left="360"/>
        <w:rPr>
          <w:u w:val="single"/>
        </w:rPr>
      </w:pPr>
      <w:r w:rsidRPr="00127CDD">
        <w:rPr>
          <w:u w:val="single"/>
        </w:rPr>
        <w:tab/>
      </w:r>
      <w:r w:rsidRPr="00127CDD">
        <w:tab/>
      </w:r>
      <w:r w:rsidRPr="00127CDD">
        <w:rPr>
          <w:u w:val="single"/>
        </w:rPr>
        <w:tab/>
      </w:r>
    </w:p>
    <w:p w:rsidR="00B371F9" w:rsidRPr="009863B9" w:rsidRDefault="009863B9" w:rsidP="00127CDD">
      <w:pPr>
        <w:tabs>
          <w:tab w:val="left" w:pos="5220"/>
          <w:tab w:val="left" w:pos="6570"/>
        </w:tabs>
        <w:ind w:left="360"/>
      </w:pPr>
      <w:r>
        <w:t>Reviewer, Reviewer’s Title</w:t>
      </w:r>
      <w:r>
        <w:tab/>
      </w:r>
      <w:r>
        <w:tab/>
        <w:t>Date</w:t>
      </w:r>
      <w:r w:rsidR="00704C89">
        <w:br/>
      </w:r>
    </w:p>
    <w:sectPr w:rsidR="00B371F9" w:rsidRPr="009863B9" w:rsidSect="00C4266A">
      <w:headerReference w:type="default" r:id="rId7"/>
      <w:footerReference w:type="default" r:id="rId8"/>
      <w:pgSz w:w="12240" w:h="15840" w:code="1"/>
      <w:pgMar w:top="288" w:right="1800" w:bottom="288" w:left="1800" w:header="36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832" w:rsidRDefault="00B71832">
      <w:r>
        <w:separator/>
      </w:r>
    </w:p>
  </w:endnote>
  <w:endnote w:type="continuationSeparator" w:id="0">
    <w:p w:rsidR="00B71832" w:rsidRDefault="00B7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66A" w:rsidRDefault="00C4266A">
    <w:pPr>
      <w:pStyle w:val="Footer"/>
    </w:pPr>
    <w:r>
      <w:t>DAIDS Version 1.0, September 2017: General Informed Consent Example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832" w:rsidRDefault="00B71832">
      <w:r>
        <w:separator/>
      </w:r>
    </w:p>
  </w:footnote>
  <w:footnote w:type="continuationSeparator" w:id="0">
    <w:p w:rsidR="00B71832" w:rsidRDefault="00B71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78E" w:rsidRDefault="0030378E" w:rsidP="0090180D">
    <w:pPr>
      <w:pStyle w:val="SOPHeader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rPr>
        <w:b/>
        <w:sz w:val="23"/>
      </w:rPr>
    </w:pPr>
    <w:r w:rsidRPr="0090180D">
      <w:rPr>
        <w:b/>
        <w:color w:val="FF0000"/>
      </w:rPr>
      <w:t xml:space="preserve">Guidance Resource – For Use as an Example only; Adapted from </w:t>
    </w:r>
    <w:r>
      <w:rPr>
        <w:b/>
        <w:color w:val="FF0000"/>
      </w:rPr>
      <w:t xml:space="preserve">the </w:t>
    </w:r>
    <w:r w:rsidRPr="0090180D">
      <w:rPr>
        <w:b/>
        <w:color w:val="FF0000"/>
      </w:rPr>
      <w:t>MTN</w:t>
    </w:r>
  </w:p>
  <w:p w:rsidR="0030378E" w:rsidRDefault="0030378E" w:rsidP="00D7184D">
    <w:pPr>
      <w:pStyle w:val="SOPHeader"/>
      <w:rPr>
        <w:b/>
        <w:sz w:val="23"/>
      </w:rPr>
    </w:pPr>
    <w:r>
      <w:rPr>
        <w:b/>
        <w:sz w:val="23"/>
      </w:rPr>
      <w:t>[Site/CRS Name]</w:t>
    </w:r>
    <w:r w:rsidR="00C4266A">
      <w:rPr>
        <w:b/>
        <w:sz w:val="23"/>
      </w:rPr>
      <w:br/>
    </w:r>
    <w:r>
      <w:rPr>
        <w:b/>
        <w:sz w:val="23"/>
      </w:rPr>
      <w:t>Standard Operating Procedure (SOP)</w:t>
    </w:r>
  </w:p>
  <w:p w:rsidR="0030378E" w:rsidRDefault="0030378E" w:rsidP="00D7184D">
    <w:pPr>
      <w:pStyle w:val="SOPHeader"/>
      <w:rPr>
        <w:sz w:val="23"/>
      </w:rPr>
    </w:pPr>
  </w:p>
  <w:p w:rsidR="0030378E" w:rsidRDefault="0030378E" w:rsidP="0090180D">
    <w:pPr>
      <w:pStyle w:val="Footer"/>
      <w:tabs>
        <w:tab w:val="left" w:pos="7470"/>
      </w:tabs>
      <w:rPr>
        <w:sz w:val="23"/>
      </w:rPr>
    </w:pPr>
    <w:r>
      <w:rPr>
        <w:b/>
        <w:sz w:val="23"/>
      </w:rPr>
      <w:t>SOP No.:</w:t>
    </w:r>
    <w:r>
      <w:rPr>
        <w:sz w:val="23"/>
      </w:rPr>
      <w:t xml:space="preserve">  XXX, version 1.0</w:t>
    </w:r>
    <w:r>
      <w:rPr>
        <w:sz w:val="23"/>
      </w:rPr>
      <w:tab/>
    </w:r>
    <w:r>
      <w:rPr>
        <w:sz w:val="23"/>
      </w:rPr>
      <w:tab/>
      <w:t xml:space="preserve">Page </w:t>
    </w:r>
    <w:r>
      <w:rPr>
        <w:sz w:val="23"/>
      </w:rPr>
      <w:fldChar w:fldCharType="begin"/>
    </w:r>
    <w:r>
      <w:rPr>
        <w:sz w:val="23"/>
      </w:rPr>
      <w:instrText xml:space="preserve"> PAGE   \* MERGEFORMAT </w:instrText>
    </w:r>
    <w:r>
      <w:rPr>
        <w:sz w:val="23"/>
      </w:rPr>
      <w:fldChar w:fldCharType="separate"/>
    </w:r>
    <w:r w:rsidR="00C4266A">
      <w:rPr>
        <w:sz w:val="23"/>
      </w:rPr>
      <w:t>2</w:t>
    </w:r>
    <w:r>
      <w:rPr>
        <w:sz w:val="23"/>
      </w:rPr>
      <w:fldChar w:fldCharType="end"/>
    </w:r>
    <w:r>
      <w:rPr>
        <w:sz w:val="23"/>
      </w:rPr>
      <w:t xml:space="preserve"> of </w:t>
    </w:r>
    <w:r>
      <w:rPr>
        <w:sz w:val="23"/>
      </w:rPr>
      <w:fldChar w:fldCharType="begin"/>
    </w:r>
    <w:r>
      <w:rPr>
        <w:sz w:val="23"/>
      </w:rPr>
      <w:instrText xml:space="preserve"> NUMPAGES   \* MERGEFORMAT </w:instrText>
    </w:r>
    <w:r>
      <w:rPr>
        <w:sz w:val="23"/>
      </w:rPr>
      <w:fldChar w:fldCharType="separate"/>
    </w:r>
    <w:r w:rsidR="00C4266A">
      <w:rPr>
        <w:sz w:val="23"/>
      </w:rPr>
      <w:t>6</w:t>
    </w:r>
    <w:r>
      <w:rPr>
        <w:sz w:val="23"/>
      </w:rPr>
      <w:fldChar w:fldCharType="end"/>
    </w:r>
  </w:p>
  <w:p w:rsidR="0030378E" w:rsidRDefault="0030378E" w:rsidP="00D7184D">
    <w:pPr>
      <w:pStyle w:val="SOPHeader"/>
      <w:tabs>
        <w:tab w:val="left" w:pos="720"/>
      </w:tabs>
      <w:ind w:left="720" w:hanging="720"/>
      <w:jc w:val="left"/>
      <w:rPr>
        <w:b/>
        <w:i/>
        <w:sz w:val="23"/>
      </w:rPr>
    </w:pPr>
    <w:r>
      <w:rPr>
        <w:b/>
        <w:sz w:val="23"/>
      </w:rPr>
      <w:t>Title:</w:t>
    </w:r>
    <w:r w:rsidR="00C4266A">
      <w:rPr>
        <w:sz w:val="23"/>
      </w:rPr>
      <w:t xml:space="preserve">  </w:t>
    </w:r>
    <w:r>
      <w:rPr>
        <w:sz w:val="23"/>
      </w:rPr>
      <w:t>Obtaining Informed Consent</w:t>
    </w:r>
  </w:p>
  <w:p w:rsidR="0030378E" w:rsidRPr="00A44849" w:rsidRDefault="0030378E" w:rsidP="0090180D">
    <w:pPr>
      <w:pStyle w:val="Header"/>
      <w:tabs>
        <w:tab w:val="clear" w:pos="4320"/>
        <w:tab w:val="clear" w:pos="8640"/>
        <w:tab w:val="left" w:pos="5580"/>
      </w:tabs>
      <w:rPr>
        <w:sz w:val="23"/>
        <w:u w:val="single"/>
      </w:rPr>
    </w:pPr>
    <w:r w:rsidRPr="00A44849">
      <w:rPr>
        <w:b/>
        <w:sz w:val="23"/>
        <w:u w:val="single"/>
      </w:rPr>
      <w:t>Original Effective Date:</w:t>
    </w:r>
    <w:r w:rsidR="00C4266A">
      <w:rPr>
        <w:sz w:val="23"/>
        <w:u w:val="single"/>
      </w:rPr>
      <w:t xml:space="preserve">  </w:t>
    </w:r>
    <w:r w:rsidRPr="00A44849">
      <w:rPr>
        <w:u w:val="single"/>
      </w:rPr>
      <w:t>XX/MMM/YYY</w:t>
    </w:r>
    <w:r>
      <w:rPr>
        <w:u w:val="single"/>
      </w:rPr>
      <w:t>Y</w:t>
    </w:r>
    <w:r>
      <w:rPr>
        <w:u w:val="single"/>
      </w:rPr>
      <w:tab/>
    </w:r>
    <w:r w:rsidRPr="00A44849">
      <w:rPr>
        <w:b/>
        <w:sz w:val="23"/>
        <w:u w:val="single"/>
      </w:rPr>
      <w:t>Revision Effective Date:</w:t>
    </w:r>
    <w:r w:rsidRPr="00A44849">
      <w:rPr>
        <w:sz w:val="23"/>
        <w:u w:val="single"/>
      </w:rPr>
      <w:t xml:space="preserve"> </w:t>
    </w:r>
    <w:r w:rsidR="00C4266A">
      <w:rPr>
        <w:sz w:val="23"/>
        <w:u w:val="single"/>
      </w:rPr>
      <w:t xml:space="preserve"> </w:t>
    </w:r>
    <w:r w:rsidRPr="00A44849">
      <w:rPr>
        <w:sz w:val="23"/>
        <w:u w:val="single"/>
      </w:rPr>
      <w:t>N/A</w:t>
    </w:r>
  </w:p>
  <w:p w:rsidR="0030378E" w:rsidRDefault="00303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61E9"/>
    <w:multiLevelType w:val="multilevel"/>
    <w:tmpl w:val="6916DA20"/>
    <w:lvl w:ilvl="0">
      <w:start w:val="1"/>
      <w:numFmt w:val="decimal"/>
      <w:lvlText w:val="%1.0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" w15:restartNumberingAfterBreak="0">
    <w:nsid w:val="05D4385C"/>
    <w:multiLevelType w:val="hybridMultilevel"/>
    <w:tmpl w:val="92901C66"/>
    <w:lvl w:ilvl="0" w:tplc="040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263E91"/>
    <w:multiLevelType w:val="hybridMultilevel"/>
    <w:tmpl w:val="EA8C9C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7">
      <w:start w:val="1"/>
      <w:numFmt w:val="bullet"/>
      <w:lvlText w:val=""/>
      <w:lvlJc w:val="left"/>
      <w:pPr>
        <w:tabs>
          <w:tab w:val="num" w:pos="0"/>
        </w:tabs>
        <w:ind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3" w15:restartNumberingAfterBreak="0">
    <w:nsid w:val="11075CDF"/>
    <w:multiLevelType w:val="multilevel"/>
    <w:tmpl w:val="5226E90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1701986"/>
    <w:multiLevelType w:val="multilevel"/>
    <w:tmpl w:val="6B7E4138"/>
    <w:lvl w:ilvl="0">
      <w:start w:val="1"/>
      <w:numFmt w:val="none"/>
      <w:lvlText w:val="9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>
      <w:start w:val="1"/>
      <w:numFmt w:val="decimal"/>
      <w:lvlText w:val="8.3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 w15:restartNumberingAfterBreak="0">
    <w:nsid w:val="17E73414"/>
    <w:multiLevelType w:val="multilevel"/>
    <w:tmpl w:val="820697E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18E06E73"/>
    <w:multiLevelType w:val="multilevel"/>
    <w:tmpl w:val="B0F663D0"/>
    <w:lvl w:ilvl="0">
      <w:start w:val="1"/>
      <w:numFmt w:val="none"/>
      <w:lvlText w:val="9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>
      <w:start w:val="1"/>
      <w:numFmt w:val="decimal"/>
      <w:lvlText w:val="9.1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18EF2F4F"/>
    <w:multiLevelType w:val="hybridMultilevel"/>
    <w:tmpl w:val="43E4FFB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4D2751"/>
    <w:multiLevelType w:val="multilevel"/>
    <w:tmpl w:val="598016A2"/>
    <w:lvl w:ilvl="0">
      <w:start w:val="3"/>
      <w:numFmt w:val="none"/>
      <w:lvlText w:val="10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>
      <w:start w:val="1"/>
      <w:numFmt w:val="decimal"/>
      <w:lvlText w:val="10.1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 w15:restartNumberingAfterBreak="0">
    <w:nsid w:val="208303B7"/>
    <w:multiLevelType w:val="multilevel"/>
    <w:tmpl w:val="A81253EC"/>
    <w:lvl w:ilvl="0">
      <w:start w:val="1"/>
      <w:numFmt w:val="none"/>
      <w:lvlText w:val="8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1320"/>
        </w:tabs>
        <w:ind w:left="13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7.1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331277F1"/>
    <w:multiLevelType w:val="multilevel"/>
    <w:tmpl w:val="CD20C912"/>
    <w:lvl w:ilvl="0">
      <w:start w:val="1"/>
      <w:numFmt w:val="none"/>
      <w:lvlText w:val="8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>
      <w:start w:val="1"/>
      <w:numFmt w:val="decimal"/>
      <w:lvlText w:val="7.1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 w15:restartNumberingAfterBreak="0">
    <w:nsid w:val="390F3626"/>
    <w:multiLevelType w:val="hybridMultilevel"/>
    <w:tmpl w:val="364A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E1FE6"/>
    <w:multiLevelType w:val="hybridMultilevel"/>
    <w:tmpl w:val="1BD4D60C"/>
    <w:lvl w:ilvl="0" w:tplc="040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EE2C7F"/>
    <w:multiLevelType w:val="multilevel"/>
    <w:tmpl w:val="A7CCA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7.%2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>
      <w:start w:val="1"/>
      <w:numFmt w:val="decimal"/>
      <w:lvlText w:val="7.1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 w15:restartNumberingAfterBreak="0">
    <w:nsid w:val="56751FA1"/>
    <w:multiLevelType w:val="multilevel"/>
    <w:tmpl w:val="6B7E4138"/>
    <w:lvl w:ilvl="0">
      <w:start w:val="1"/>
      <w:numFmt w:val="none"/>
      <w:lvlText w:val="9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>
      <w:start w:val="1"/>
      <w:numFmt w:val="decimal"/>
      <w:lvlText w:val="8.3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5" w15:restartNumberingAfterBreak="0">
    <w:nsid w:val="59FD0274"/>
    <w:multiLevelType w:val="multilevel"/>
    <w:tmpl w:val="E3921E0A"/>
    <w:lvl w:ilvl="0">
      <w:start w:val="3"/>
      <w:numFmt w:val="none"/>
      <w:lvlText w:val="1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>
      <w:start w:val="1"/>
      <w:numFmt w:val="decimal"/>
      <w:lvlText w:val="11.1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 w15:restartNumberingAfterBreak="0">
    <w:nsid w:val="625828AA"/>
    <w:multiLevelType w:val="hybridMultilevel"/>
    <w:tmpl w:val="8114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3448C"/>
    <w:multiLevelType w:val="multilevel"/>
    <w:tmpl w:val="6916DA20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8" w15:restartNumberingAfterBreak="0">
    <w:nsid w:val="68597591"/>
    <w:multiLevelType w:val="multilevel"/>
    <w:tmpl w:val="37FAD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9" w15:restartNumberingAfterBreak="0">
    <w:nsid w:val="6BCE0D6D"/>
    <w:multiLevelType w:val="multilevel"/>
    <w:tmpl w:val="C94CE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7.%2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>
      <w:start w:val="1"/>
      <w:numFmt w:val="decimal"/>
      <w:lvlText w:val="7.1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0" w15:restartNumberingAfterBreak="0">
    <w:nsid w:val="6C194C61"/>
    <w:multiLevelType w:val="hybridMultilevel"/>
    <w:tmpl w:val="E27EAF98"/>
    <w:lvl w:ilvl="0" w:tplc="933E4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AD6D16"/>
    <w:multiLevelType w:val="multilevel"/>
    <w:tmpl w:val="6916DA2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2" w15:restartNumberingAfterBreak="0">
    <w:nsid w:val="701B0B73"/>
    <w:multiLevelType w:val="hybridMultilevel"/>
    <w:tmpl w:val="DC06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C7CA5"/>
    <w:multiLevelType w:val="hybridMultilevel"/>
    <w:tmpl w:val="4AEA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64E46"/>
    <w:multiLevelType w:val="hybridMultilevel"/>
    <w:tmpl w:val="7D8609F8"/>
    <w:lvl w:ilvl="0" w:tplc="7C30ABD6">
      <w:start w:val="1"/>
      <w:numFmt w:val="bullet"/>
      <w:lvlText w:val="□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79A74E01"/>
    <w:multiLevelType w:val="multilevel"/>
    <w:tmpl w:val="3404CA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 w15:restartNumberingAfterBreak="0">
    <w:nsid w:val="7C064DEF"/>
    <w:multiLevelType w:val="multilevel"/>
    <w:tmpl w:val="A7CCA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7.%2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>
      <w:start w:val="1"/>
      <w:numFmt w:val="decimal"/>
      <w:lvlText w:val="7.1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0"/>
  </w:num>
  <w:num w:numId="2">
    <w:abstractNumId w:val="24"/>
  </w:num>
  <w:num w:numId="3">
    <w:abstractNumId w:val="7"/>
  </w:num>
  <w:num w:numId="4">
    <w:abstractNumId w:val="0"/>
  </w:num>
  <w:num w:numId="5">
    <w:abstractNumId w:val="25"/>
  </w:num>
  <w:num w:numId="6">
    <w:abstractNumId w:val="21"/>
  </w:num>
  <w:num w:numId="7">
    <w:abstractNumId w:val="8"/>
  </w:num>
  <w:num w:numId="8">
    <w:abstractNumId w:val="15"/>
  </w:num>
  <w:num w:numId="9">
    <w:abstractNumId w:val="4"/>
  </w:num>
  <w:num w:numId="10">
    <w:abstractNumId w:val="14"/>
  </w:num>
  <w:num w:numId="11">
    <w:abstractNumId w:val="6"/>
  </w:num>
  <w:num w:numId="12">
    <w:abstractNumId w:val="9"/>
  </w:num>
  <w:num w:numId="13">
    <w:abstractNumId w:val="13"/>
  </w:num>
  <w:num w:numId="14">
    <w:abstractNumId w:val="19"/>
  </w:num>
  <w:num w:numId="15">
    <w:abstractNumId w:val="26"/>
  </w:num>
  <w:num w:numId="16">
    <w:abstractNumId w:val="5"/>
  </w:num>
  <w:num w:numId="17">
    <w:abstractNumId w:val="18"/>
  </w:num>
  <w:num w:numId="18">
    <w:abstractNumId w:val="2"/>
  </w:num>
  <w:num w:numId="19">
    <w:abstractNumId w:val="20"/>
  </w:num>
  <w:num w:numId="20">
    <w:abstractNumId w:val="16"/>
  </w:num>
  <w:num w:numId="21">
    <w:abstractNumId w:val="1"/>
  </w:num>
  <w:num w:numId="22">
    <w:abstractNumId w:val="3"/>
  </w:num>
  <w:num w:numId="23">
    <w:abstractNumId w:val="17"/>
  </w:num>
  <w:num w:numId="24">
    <w:abstractNumId w:val="12"/>
  </w:num>
  <w:num w:numId="25">
    <w:abstractNumId w:val="11"/>
  </w:num>
  <w:num w:numId="26">
    <w:abstractNumId w:val="23"/>
  </w:num>
  <w:num w:numId="27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84D"/>
    <w:rsid w:val="000034AE"/>
    <w:rsid w:val="00005A07"/>
    <w:rsid w:val="00010755"/>
    <w:rsid w:val="00016A4D"/>
    <w:rsid w:val="00026041"/>
    <w:rsid w:val="0003319F"/>
    <w:rsid w:val="000563D9"/>
    <w:rsid w:val="00081EAA"/>
    <w:rsid w:val="0008741C"/>
    <w:rsid w:val="00094859"/>
    <w:rsid w:val="0009684F"/>
    <w:rsid w:val="000A1112"/>
    <w:rsid w:val="000A7B67"/>
    <w:rsid w:val="000B3516"/>
    <w:rsid w:val="000C0ECE"/>
    <w:rsid w:val="000C6B13"/>
    <w:rsid w:val="000D003B"/>
    <w:rsid w:val="000D089A"/>
    <w:rsid w:val="000D4B16"/>
    <w:rsid w:val="000D635B"/>
    <w:rsid w:val="000F6729"/>
    <w:rsid w:val="001120BA"/>
    <w:rsid w:val="001144ED"/>
    <w:rsid w:val="00117E03"/>
    <w:rsid w:val="00125911"/>
    <w:rsid w:val="00127CDD"/>
    <w:rsid w:val="0013529B"/>
    <w:rsid w:val="001403F8"/>
    <w:rsid w:val="00143445"/>
    <w:rsid w:val="001507A6"/>
    <w:rsid w:val="0015562C"/>
    <w:rsid w:val="0016300A"/>
    <w:rsid w:val="00163B1E"/>
    <w:rsid w:val="001737D6"/>
    <w:rsid w:val="001740DA"/>
    <w:rsid w:val="0018125B"/>
    <w:rsid w:val="0018392C"/>
    <w:rsid w:val="00185EFC"/>
    <w:rsid w:val="00197442"/>
    <w:rsid w:val="001A0E6D"/>
    <w:rsid w:val="001A7445"/>
    <w:rsid w:val="001B1CFE"/>
    <w:rsid w:val="001C1E69"/>
    <w:rsid w:val="001D430C"/>
    <w:rsid w:val="001D585D"/>
    <w:rsid w:val="001E1AA5"/>
    <w:rsid w:val="001E6889"/>
    <w:rsid w:val="001F080D"/>
    <w:rsid w:val="00205AF9"/>
    <w:rsid w:val="00206B48"/>
    <w:rsid w:val="0022119E"/>
    <w:rsid w:val="00227DE6"/>
    <w:rsid w:val="00230314"/>
    <w:rsid w:val="00230B8D"/>
    <w:rsid w:val="00233C7B"/>
    <w:rsid w:val="002349E9"/>
    <w:rsid w:val="002404CE"/>
    <w:rsid w:val="002434B0"/>
    <w:rsid w:val="00244C65"/>
    <w:rsid w:val="00266CB9"/>
    <w:rsid w:val="00272F47"/>
    <w:rsid w:val="00281208"/>
    <w:rsid w:val="00287B0A"/>
    <w:rsid w:val="00290F3D"/>
    <w:rsid w:val="00291B06"/>
    <w:rsid w:val="00296261"/>
    <w:rsid w:val="00297C40"/>
    <w:rsid w:val="002A2D0C"/>
    <w:rsid w:val="002A36B3"/>
    <w:rsid w:val="002A6536"/>
    <w:rsid w:val="002B366E"/>
    <w:rsid w:val="002B5821"/>
    <w:rsid w:val="002B7A5F"/>
    <w:rsid w:val="002C42C6"/>
    <w:rsid w:val="002D6B32"/>
    <w:rsid w:val="002F7987"/>
    <w:rsid w:val="0030069C"/>
    <w:rsid w:val="00301BFB"/>
    <w:rsid w:val="003020DE"/>
    <w:rsid w:val="00302A8B"/>
    <w:rsid w:val="0030378E"/>
    <w:rsid w:val="00313CB1"/>
    <w:rsid w:val="0032355A"/>
    <w:rsid w:val="003265B6"/>
    <w:rsid w:val="00330701"/>
    <w:rsid w:val="003519E1"/>
    <w:rsid w:val="00353171"/>
    <w:rsid w:val="00355D68"/>
    <w:rsid w:val="0036309F"/>
    <w:rsid w:val="0036359B"/>
    <w:rsid w:val="00370768"/>
    <w:rsid w:val="00376399"/>
    <w:rsid w:val="0039046B"/>
    <w:rsid w:val="00394327"/>
    <w:rsid w:val="003B111F"/>
    <w:rsid w:val="003C2021"/>
    <w:rsid w:val="003C2F8E"/>
    <w:rsid w:val="003C32AF"/>
    <w:rsid w:val="003D0101"/>
    <w:rsid w:val="003E087A"/>
    <w:rsid w:val="003E1FC7"/>
    <w:rsid w:val="003E6E8B"/>
    <w:rsid w:val="003F6BF8"/>
    <w:rsid w:val="003F6EE4"/>
    <w:rsid w:val="004029D4"/>
    <w:rsid w:val="004144F2"/>
    <w:rsid w:val="004206F1"/>
    <w:rsid w:val="00422BFF"/>
    <w:rsid w:val="00451846"/>
    <w:rsid w:val="00457338"/>
    <w:rsid w:val="00460549"/>
    <w:rsid w:val="00464A1E"/>
    <w:rsid w:val="00466EF7"/>
    <w:rsid w:val="00475297"/>
    <w:rsid w:val="004771EC"/>
    <w:rsid w:val="004814E7"/>
    <w:rsid w:val="00481CFB"/>
    <w:rsid w:val="00482C49"/>
    <w:rsid w:val="00484877"/>
    <w:rsid w:val="00492126"/>
    <w:rsid w:val="004939D5"/>
    <w:rsid w:val="004A0111"/>
    <w:rsid w:val="004A56A0"/>
    <w:rsid w:val="004A56CC"/>
    <w:rsid w:val="004A7DAB"/>
    <w:rsid w:val="004C0B15"/>
    <w:rsid w:val="004C471A"/>
    <w:rsid w:val="004C7799"/>
    <w:rsid w:val="004D3768"/>
    <w:rsid w:val="004E01C7"/>
    <w:rsid w:val="004F02B9"/>
    <w:rsid w:val="004F17C8"/>
    <w:rsid w:val="004F4940"/>
    <w:rsid w:val="00502234"/>
    <w:rsid w:val="005024CE"/>
    <w:rsid w:val="005027DE"/>
    <w:rsid w:val="005203B0"/>
    <w:rsid w:val="005263E6"/>
    <w:rsid w:val="00526B4B"/>
    <w:rsid w:val="005363E9"/>
    <w:rsid w:val="005366A3"/>
    <w:rsid w:val="00537947"/>
    <w:rsid w:val="00562BEF"/>
    <w:rsid w:val="00565653"/>
    <w:rsid w:val="00572A7C"/>
    <w:rsid w:val="00577368"/>
    <w:rsid w:val="00580B9A"/>
    <w:rsid w:val="00592918"/>
    <w:rsid w:val="00595A36"/>
    <w:rsid w:val="00597624"/>
    <w:rsid w:val="005A25F8"/>
    <w:rsid w:val="005A4744"/>
    <w:rsid w:val="005B09A9"/>
    <w:rsid w:val="005B3722"/>
    <w:rsid w:val="005B3E88"/>
    <w:rsid w:val="005B7E69"/>
    <w:rsid w:val="005D48F1"/>
    <w:rsid w:val="005D6023"/>
    <w:rsid w:val="005E735C"/>
    <w:rsid w:val="005F35CA"/>
    <w:rsid w:val="005F54B4"/>
    <w:rsid w:val="00600F97"/>
    <w:rsid w:val="006034D9"/>
    <w:rsid w:val="00603E2F"/>
    <w:rsid w:val="00614BB5"/>
    <w:rsid w:val="00622985"/>
    <w:rsid w:val="006263FE"/>
    <w:rsid w:val="00633EE6"/>
    <w:rsid w:val="006347FF"/>
    <w:rsid w:val="00634A15"/>
    <w:rsid w:val="006352D6"/>
    <w:rsid w:val="006406F9"/>
    <w:rsid w:val="006452FB"/>
    <w:rsid w:val="006464AA"/>
    <w:rsid w:val="00650697"/>
    <w:rsid w:val="00651942"/>
    <w:rsid w:val="00656AF1"/>
    <w:rsid w:val="00663A7E"/>
    <w:rsid w:val="00663BD5"/>
    <w:rsid w:val="00670819"/>
    <w:rsid w:val="006865DD"/>
    <w:rsid w:val="006870DF"/>
    <w:rsid w:val="006905C6"/>
    <w:rsid w:val="006A2D7C"/>
    <w:rsid w:val="006A584E"/>
    <w:rsid w:val="006A7CD1"/>
    <w:rsid w:val="006A7F1B"/>
    <w:rsid w:val="006B0554"/>
    <w:rsid w:val="006B40BD"/>
    <w:rsid w:val="006C1347"/>
    <w:rsid w:val="006C61A3"/>
    <w:rsid w:val="006C64F3"/>
    <w:rsid w:val="006E0B59"/>
    <w:rsid w:val="006E49E0"/>
    <w:rsid w:val="006E6E3D"/>
    <w:rsid w:val="006F67D6"/>
    <w:rsid w:val="007034F8"/>
    <w:rsid w:val="00704C89"/>
    <w:rsid w:val="00722449"/>
    <w:rsid w:val="00730F36"/>
    <w:rsid w:val="007378D4"/>
    <w:rsid w:val="00740971"/>
    <w:rsid w:val="00755AB5"/>
    <w:rsid w:val="00762DB3"/>
    <w:rsid w:val="0076718D"/>
    <w:rsid w:val="00771BAD"/>
    <w:rsid w:val="00771CE1"/>
    <w:rsid w:val="00786F93"/>
    <w:rsid w:val="00790E28"/>
    <w:rsid w:val="007924BC"/>
    <w:rsid w:val="007975B6"/>
    <w:rsid w:val="007A0DB1"/>
    <w:rsid w:val="007A1DDE"/>
    <w:rsid w:val="007A60FA"/>
    <w:rsid w:val="007B431C"/>
    <w:rsid w:val="007C0CA9"/>
    <w:rsid w:val="007C5103"/>
    <w:rsid w:val="007D44EF"/>
    <w:rsid w:val="007D7089"/>
    <w:rsid w:val="007D7D5E"/>
    <w:rsid w:val="007D7F21"/>
    <w:rsid w:val="007E566F"/>
    <w:rsid w:val="007F1E9F"/>
    <w:rsid w:val="007F3669"/>
    <w:rsid w:val="0080771C"/>
    <w:rsid w:val="00810E2F"/>
    <w:rsid w:val="008121D4"/>
    <w:rsid w:val="00814305"/>
    <w:rsid w:val="00814D9A"/>
    <w:rsid w:val="00820046"/>
    <w:rsid w:val="00821F68"/>
    <w:rsid w:val="00826F18"/>
    <w:rsid w:val="00835DC9"/>
    <w:rsid w:val="00847BE6"/>
    <w:rsid w:val="008507E6"/>
    <w:rsid w:val="0085177C"/>
    <w:rsid w:val="00852905"/>
    <w:rsid w:val="0085512C"/>
    <w:rsid w:val="0085745D"/>
    <w:rsid w:val="00860E48"/>
    <w:rsid w:val="00861875"/>
    <w:rsid w:val="00865B3A"/>
    <w:rsid w:val="0086614B"/>
    <w:rsid w:val="008677BC"/>
    <w:rsid w:val="00876262"/>
    <w:rsid w:val="00877126"/>
    <w:rsid w:val="00884444"/>
    <w:rsid w:val="00890B57"/>
    <w:rsid w:val="00897286"/>
    <w:rsid w:val="008A3C9A"/>
    <w:rsid w:val="008B179E"/>
    <w:rsid w:val="008D19BB"/>
    <w:rsid w:val="008D4534"/>
    <w:rsid w:val="008E3158"/>
    <w:rsid w:val="008F5CFB"/>
    <w:rsid w:val="008F6B85"/>
    <w:rsid w:val="0090180D"/>
    <w:rsid w:val="00915B0E"/>
    <w:rsid w:val="0092090B"/>
    <w:rsid w:val="00930659"/>
    <w:rsid w:val="00931DA9"/>
    <w:rsid w:val="0093588F"/>
    <w:rsid w:val="00944A2D"/>
    <w:rsid w:val="00945ADE"/>
    <w:rsid w:val="009475D6"/>
    <w:rsid w:val="009508B8"/>
    <w:rsid w:val="009556A2"/>
    <w:rsid w:val="009602D3"/>
    <w:rsid w:val="009606C6"/>
    <w:rsid w:val="0096715F"/>
    <w:rsid w:val="0097335B"/>
    <w:rsid w:val="00981BE0"/>
    <w:rsid w:val="00982F7F"/>
    <w:rsid w:val="009863B9"/>
    <w:rsid w:val="009875E9"/>
    <w:rsid w:val="009946FE"/>
    <w:rsid w:val="009A4BDC"/>
    <w:rsid w:val="009B20E2"/>
    <w:rsid w:val="009B2B17"/>
    <w:rsid w:val="009B5432"/>
    <w:rsid w:val="009B6CE2"/>
    <w:rsid w:val="009C05F6"/>
    <w:rsid w:val="009C1B5C"/>
    <w:rsid w:val="009C5F00"/>
    <w:rsid w:val="009D3BA6"/>
    <w:rsid w:val="009D3D7C"/>
    <w:rsid w:val="009E01C3"/>
    <w:rsid w:val="009E2609"/>
    <w:rsid w:val="009E423E"/>
    <w:rsid w:val="009E5017"/>
    <w:rsid w:val="009E7C36"/>
    <w:rsid w:val="009F051A"/>
    <w:rsid w:val="009F3286"/>
    <w:rsid w:val="00A12749"/>
    <w:rsid w:val="00A3231B"/>
    <w:rsid w:val="00A40068"/>
    <w:rsid w:val="00A44849"/>
    <w:rsid w:val="00A459A0"/>
    <w:rsid w:val="00A515FA"/>
    <w:rsid w:val="00A56D38"/>
    <w:rsid w:val="00A56F5E"/>
    <w:rsid w:val="00A608A2"/>
    <w:rsid w:val="00A75D5A"/>
    <w:rsid w:val="00A80C97"/>
    <w:rsid w:val="00A87663"/>
    <w:rsid w:val="00A93114"/>
    <w:rsid w:val="00A95FA7"/>
    <w:rsid w:val="00AA0E09"/>
    <w:rsid w:val="00AA4170"/>
    <w:rsid w:val="00AB5F28"/>
    <w:rsid w:val="00AC2D57"/>
    <w:rsid w:val="00AC2FC7"/>
    <w:rsid w:val="00AD0F80"/>
    <w:rsid w:val="00AD34E7"/>
    <w:rsid w:val="00AD54AB"/>
    <w:rsid w:val="00AE27FC"/>
    <w:rsid w:val="00AE64FE"/>
    <w:rsid w:val="00B101A1"/>
    <w:rsid w:val="00B3158F"/>
    <w:rsid w:val="00B32580"/>
    <w:rsid w:val="00B34179"/>
    <w:rsid w:val="00B34870"/>
    <w:rsid w:val="00B371F9"/>
    <w:rsid w:val="00B419C8"/>
    <w:rsid w:val="00B43796"/>
    <w:rsid w:val="00B63A96"/>
    <w:rsid w:val="00B71832"/>
    <w:rsid w:val="00B8482F"/>
    <w:rsid w:val="00B9237B"/>
    <w:rsid w:val="00B974C6"/>
    <w:rsid w:val="00BA1C9F"/>
    <w:rsid w:val="00BA3591"/>
    <w:rsid w:val="00BA3BFA"/>
    <w:rsid w:val="00BB47D5"/>
    <w:rsid w:val="00BB4DFE"/>
    <w:rsid w:val="00BC55A7"/>
    <w:rsid w:val="00BE46E9"/>
    <w:rsid w:val="00BE559C"/>
    <w:rsid w:val="00BF1B24"/>
    <w:rsid w:val="00BF662F"/>
    <w:rsid w:val="00C00DD7"/>
    <w:rsid w:val="00C07820"/>
    <w:rsid w:val="00C138A7"/>
    <w:rsid w:val="00C23860"/>
    <w:rsid w:val="00C26423"/>
    <w:rsid w:val="00C2716F"/>
    <w:rsid w:val="00C309B2"/>
    <w:rsid w:val="00C32212"/>
    <w:rsid w:val="00C36EE6"/>
    <w:rsid w:val="00C40235"/>
    <w:rsid w:val="00C4266A"/>
    <w:rsid w:val="00C53E1A"/>
    <w:rsid w:val="00C608A1"/>
    <w:rsid w:val="00C64FA0"/>
    <w:rsid w:val="00C660BF"/>
    <w:rsid w:val="00C72719"/>
    <w:rsid w:val="00C739F4"/>
    <w:rsid w:val="00C8035A"/>
    <w:rsid w:val="00C83CF6"/>
    <w:rsid w:val="00C86FB6"/>
    <w:rsid w:val="00CB1793"/>
    <w:rsid w:val="00CC0964"/>
    <w:rsid w:val="00CC0AB3"/>
    <w:rsid w:val="00CC66CC"/>
    <w:rsid w:val="00CD2CE0"/>
    <w:rsid w:val="00CD541E"/>
    <w:rsid w:val="00CE3310"/>
    <w:rsid w:val="00CE73C5"/>
    <w:rsid w:val="00CF15E2"/>
    <w:rsid w:val="00D01D1E"/>
    <w:rsid w:val="00D03312"/>
    <w:rsid w:val="00D22BB6"/>
    <w:rsid w:val="00D24328"/>
    <w:rsid w:val="00D34EE3"/>
    <w:rsid w:val="00D4295E"/>
    <w:rsid w:val="00D569CE"/>
    <w:rsid w:val="00D7184D"/>
    <w:rsid w:val="00D82D63"/>
    <w:rsid w:val="00D87545"/>
    <w:rsid w:val="00D903CE"/>
    <w:rsid w:val="00D90D4D"/>
    <w:rsid w:val="00D93CA9"/>
    <w:rsid w:val="00D96617"/>
    <w:rsid w:val="00DA04BA"/>
    <w:rsid w:val="00DA1052"/>
    <w:rsid w:val="00DA37B4"/>
    <w:rsid w:val="00DA725B"/>
    <w:rsid w:val="00DC00AD"/>
    <w:rsid w:val="00DC2307"/>
    <w:rsid w:val="00DC2B4E"/>
    <w:rsid w:val="00DD2E62"/>
    <w:rsid w:val="00DF4FB9"/>
    <w:rsid w:val="00E01072"/>
    <w:rsid w:val="00E02642"/>
    <w:rsid w:val="00E045DA"/>
    <w:rsid w:val="00E150F2"/>
    <w:rsid w:val="00E17C80"/>
    <w:rsid w:val="00E3294A"/>
    <w:rsid w:val="00E4096F"/>
    <w:rsid w:val="00E43AFB"/>
    <w:rsid w:val="00E4577C"/>
    <w:rsid w:val="00E57F39"/>
    <w:rsid w:val="00E729B9"/>
    <w:rsid w:val="00E74438"/>
    <w:rsid w:val="00E75811"/>
    <w:rsid w:val="00E76239"/>
    <w:rsid w:val="00E86D76"/>
    <w:rsid w:val="00E86DD4"/>
    <w:rsid w:val="00EA0C06"/>
    <w:rsid w:val="00EA1636"/>
    <w:rsid w:val="00EA2CE8"/>
    <w:rsid w:val="00EC39D3"/>
    <w:rsid w:val="00EC43CA"/>
    <w:rsid w:val="00EC4F6E"/>
    <w:rsid w:val="00EC5532"/>
    <w:rsid w:val="00EC7E90"/>
    <w:rsid w:val="00ED0DB4"/>
    <w:rsid w:val="00ED6860"/>
    <w:rsid w:val="00ED6DCB"/>
    <w:rsid w:val="00EE2C99"/>
    <w:rsid w:val="00EE70B4"/>
    <w:rsid w:val="00EF6804"/>
    <w:rsid w:val="00F00972"/>
    <w:rsid w:val="00F0237D"/>
    <w:rsid w:val="00F0611F"/>
    <w:rsid w:val="00F201DF"/>
    <w:rsid w:val="00F23F58"/>
    <w:rsid w:val="00F40695"/>
    <w:rsid w:val="00F4531A"/>
    <w:rsid w:val="00F45EBB"/>
    <w:rsid w:val="00F528CD"/>
    <w:rsid w:val="00F60AD2"/>
    <w:rsid w:val="00F67B74"/>
    <w:rsid w:val="00F75C88"/>
    <w:rsid w:val="00F77FCD"/>
    <w:rsid w:val="00F8584E"/>
    <w:rsid w:val="00F865EF"/>
    <w:rsid w:val="00F92691"/>
    <w:rsid w:val="00F93B1D"/>
    <w:rsid w:val="00F95878"/>
    <w:rsid w:val="00F961C2"/>
    <w:rsid w:val="00FA082C"/>
    <w:rsid w:val="00FA1583"/>
    <w:rsid w:val="00FA15D1"/>
    <w:rsid w:val="00FA2F22"/>
    <w:rsid w:val="00FA70E9"/>
    <w:rsid w:val="00FB0387"/>
    <w:rsid w:val="00FB03B5"/>
    <w:rsid w:val="00FB4F76"/>
    <w:rsid w:val="00FC01FE"/>
    <w:rsid w:val="00FC18A8"/>
    <w:rsid w:val="00FD5705"/>
    <w:rsid w:val="00FE044C"/>
    <w:rsid w:val="00FE2E43"/>
    <w:rsid w:val="00FE3908"/>
    <w:rsid w:val="00FE7203"/>
    <w:rsid w:val="00FF246A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4EC36AC"/>
  <w15:chartTrackingRefBased/>
  <w15:docId w15:val="{9093A788-AF62-496A-950D-9A3E8A34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9A9"/>
    <w:rPr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EC39D3"/>
    <w:pPr>
      <w:keepNext/>
      <w:widowControl w:val="0"/>
      <w:spacing w:before="120"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locked/>
    <w:rsid w:val="005B09A9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F009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4C65"/>
    <w:pPr>
      <w:keepNext/>
      <w:outlineLvl w:val="4"/>
    </w:pPr>
    <w:rPr>
      <w:i/>
      <w:iCs/>
      <w:noProof w:val="0"/>
      <w:color w:val="00000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4C65"/>
    <w:pPr>
      <w:keepNext/>
      <w:jc w:val="center"/>
      <w:outlineLvl w:val="5"/>
    </w:pPr>
    <w:rPr>
      <w:b/>
      <w:bCs/>
      <w:noProof w:val="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4C65"/>
    <w:pPr>
      <w:keepNext/>
      <w:outlineLvl w:val="6"/>
    </w:pPr>
    <w:rPr>
      <w:i/>
      <w:iCs/>
      <w:noProof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noProof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Times New Roman"/>
      <w:b/>
      <w:bCs/>
      <w:noProof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Times New Roman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rsid w:val="00D718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rsid w:val="00D718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noProof/>
      <w:sz w:val="24"/>
      <w:szCs w:val="24"/>
    </w:rPr>
  </w:style>
  <w:style w:type="paragraph" w:customStyle="1" w:styleId="SOPHeader">
    <w:name w:val="SOP Header"/>
    <w:basedOn w:val="Header"/>
    <w:uiPriority w:val="99"/>
    <w:rsid w:val="00D7184D"/>
    <w:pPr>
      <w:jc w:val="center"/>
    </w:pPr>
    <w:rPr>
      <w:bCs/>
      <w:noProof w:val="0"/>
      <w:szCs w:val="20"/>
    </w:rPr>
  </w:style>
  <w:style w:type="paragraph" w:customStyle="1" w:styleId="SOPHeading">
    <w:name w:val="SOP Heading"/>
    <w:basedOn w:val="Normal"/>
    <w:uiPriority w:val="99"/>
    <w:rsid w:val="00244C65"/>
    <w:pPr>
      <w:spacing w:before="360"/>
    </w:pPr>
    <w:rPr>
      <w:b/>
      <w:noProof w:val="0"/>
      <w:szCs w:val="20"/>
    </w:rPr>
  </w:style>
  <w:style w:type="paragraph" w:customStyle="1" w:styleId="SOPText">
    <w:name w:val="SOP Text"/>
    <w:basedOn w:val="Normal"/>
    <w:uiPriority w:val="99"/>
    <w:rsid w:val="00244C65"/>
    <w:pPr>
      <w:spacing w:before="120"/>
    </w:pPr>
    <w:rPr>
      <w:noProof w:val="0"/>
      <w:szCs w:val="20"/>
    </w:rPr>
  </w:style>
  <w:style w:type="paragraph" w:styleId="BodyText">
    <w:name w:val="Body Text"/>
    <w:basedOn w:val="Normal"/>
    <w:link w:val="BodyTextChar"/>
    <w:uiPriority w:val="99"/>
    <w:rsid w:val="00244C65"/>
    <w:rPr>
      <w:noProof w:val="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noProof/>
      <w:sz w:val="24"/>
      <w:szCs w:val="24"/>
    </w:rPr>
  </w:style>
  <w:style w:type="paragraph" w:customStyle="1" w:styleId="SOPProcedures">
    <w:name w:val="SOP Procedures"/>
    <w:basedOn w:val="Normal"/>
    <w:uiPriority w:val="99"/>
    <w:rsid w:val="0009684F"/>
    <w:pPr>
      <w:tabs>
        <w:tab w:val="num" w:pos="540"/>
        <w:tab w:val="num" w:pos="5880"/>
      </w:tabs>
      <w:spacing w:before="120"/>
      <w:ind w:left="540" w:hanging="540"/>
    </w:pPr>
    <w:rPr>
      <w:noProof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noProof/>
      <w:sz w:val="2"/>
    </w:rPr>
  </w:style>
  <w:style w:type="character" w:styleId="CommentReference">
    <w:name w:val="annotation reference"/>
    <w:uiPriority w:val="99"/>
    <w:semiHidden/>
    <w:rsid w:val="000948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9485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48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noProof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A12749"/>
    <w:pPr>
      <w:jc w:val="center"/>
    </w:pPr>
    <w:rPr>
      <w:b/>
      <w:noProof w:val="0"/>
      <w:szCs w:val="20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noProof/>
      <w:kern w:val="28"/>
      <w:sz w:val="32"/>
      <w:szCs w:val="32"/>
    </w:rPr>
  </w:style>
  <w:style w:type="paragraph" w:customStyle="1" w:styleId="Default">
    <w:name w:val="Default"/>
    <w:uiPriority w:val="99"/>
    <w:rsid w:val="00C64F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F00972"/>
    <w:pPr>
      <w:ind w:left="720"/>
    </w:pPr>
    <w:rPr>
      <w:noProof w:val="0"/>
      <w:szCs w:val="20"/>
    </w:rPr>
  </w:style>
  <w:style w:type="paragraph" w:styleId="Revision">
    <w:name w:val="Revision"/>
    <w:hidden/>
    <w:uiPriority w:val="99"/>
    <w:semiHidden/>
    <w:rsid w:val="009B6CE2"/>
    <w:rPr>
      <w:noProof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C39D3"/>
    <w:rPr>
      <w:rFonts w:eastAsiaTheme="majorEastAsia" w:cstheme="majorBidi"/>
      <w:b/>
      <w:noProof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5B09A9"/>
    <w:rPr>
      <w:rFonts w:eastAsiaTheme="majorEastAsia" w:cstheme="majorBidi"/>
      <w:b/>
      <w:noProof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2089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Obtaining Informed Consent</vt:lpstr>
    </vt:vector>
  </TitlesOfParts>
  <Company/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Obtaining Informed Consent</dc:title>
  <dc:subject>SOP for Obtaining Informed Consent Example</dc:subject>
  <dc:creator>sjohnson</dc:creator>
  <cp:keywords>SOP,Informed Consent,Obtaining Informed Consent</cp:keywords>
  <dc:description/>
  <cp:lastModifiedBy>mriggs</cp:lastModifiedBy>
  <cp:revision>5</cp:revision>
  <cp:lastPrinted>2018-02-16T13:50:00Z</cp:lastPrinted>
  <dcterms:created xsi:type="dcterms:W3CDTF">2018-03-22T14:46:00Z</dcterms:created>
  <dcterms:modified xsi:type="dcterms:W3CDTF">2018-03-22T15:50:00Z</dcterms:modified>
</cp:coreProperties>
</file>